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449" w:lineRule="auto"/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-1085630</wp:posOffset>
                </wp:positionH>
                <wp:positionV relativeFrom="page">
                  <wp:posOffset>4241452</wp:posOffset>
                </wp:positionV>
                <wp:extent cx="3204210" cy="289559"/>
                <wp:effectExtent l="0" t="0" r="0" b="0"/>
                <wp:wrapNone/>
                <wp:docPr id="1" name="TextBox 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085630" y="4241452"/>
                          <a:ext cx="3204210" cy="28955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111" w:line="176" w:lineRule="auto"/>
                              <w:rPr>
                                <w:rFonts w:ascii="LiSu" w:hAnsi="LiSu" w:eastAsia="LiSu" w:cs="LiSu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LiSu" w:hAnsi="LiSu" w:eastAsia="LiSu" w:cs="LiSu"/>
                                <w:sz w:val="34"/>
                                <w:szCs w:val="34"/>
                                <w:spacing w:val="45"/>
                              </w:rPr>
                              <w:t>励志照亮人生知知识改变命运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" style="position:absolute;margin-left:-85.4827pt;margin-top:333.973pt;mso-position-vertical-relative:page;mso-position-horizontal-relative:page;width:252.3pt;height:22.8pt;z-index:251662336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111" w:line="176" w:lineRule="auto"/>
                        <w:rPr>
                          <w:rFonts w:ascii="LiSu" w:hAnsi="LiSu" w:eastAsia="LiSu" w:cs="LiSu"/>
                          <w:sz w:val="34"/>
                          <w:szCs w:val="34"/>
                        </w:rPr>
                      </w:pPr>
                      <w:r>
                        <w:rPr>
                          <w:rFonts w:ascii="LiSu" w:hAnsi="LiSu" w:eastAsia="LiSu" w:cs="LiSu"/>
                          <w:sz w:val="34"/>
                          <w:szCs w:val="34"/>
                          <w:spacing w:val="45"/>
                        </w:rPr>
                        <w:t>励志照亮人生知知识改变命运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-1046814</wp:posOffset>
                </wp:positionH>
                <wp:positionV relativeFrom="page">
                  <wp:posOffset>4223592</wp:posOffset>
                </wp:positionV>
                <wp:extent cx="3663950" cy="271779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046814" y="4223592"/>
                          <a:ext cx="3663950" cy="27177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3" w:line="224" w:lineRule="auto"/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1"/>
                              </w:rPr>
                              <w:t>班级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94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u w:val="single" w:color="auto"/>
                                <w:spacing w:val="1"/>
                              </w:rPr>
                              <w:t xml:space="preserve">         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6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1"/>
                              </w:rPr>
                              <w:t>姓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1"/>
                              </w:rPr>
                              <w:t>名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69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u w:val="single" w:color="auto"/>
                                <w:spacing w:val="5"/>
                              </w:rPr>
                              <w:t xml:space="preserve">             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15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  <w:spacing w:val="-1"/>
                              </w:rPr>
                              <w:t>得</w:t>
                            </w:r>
                            <w:r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  <w:spacing w:val="-1"/>
                              </w:rPr>
                              <w:t>分</w:t>
                            </w:r>
                            <w:r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  <w:u w:val="single" w:color="auto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82.4263pt;margin-top:332.566pt;mso-position-vertical-relative:page;mso-position-horizontal-relative:page;width:288.5pt;height:21.4pt;z-index:251661312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3" w:line="224" w:lineRule="auto"/>
                        <w:rPr>
                          <w:rFonts w:ascii="KaiTi" w:hAnsi="KaiTi" w:eastAsia="KaiTi" w:cs="KaiTi"/>
                          <w:sz w:val="25"/>
                          <w:szCs w:val="25"/>
                        </w:rPr>
                      </w:pP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1"/>
                        </w:rPr>
                        <w:t>班级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94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u w:val="single" w:color="auto"/>
                          <w:spacing w:val="1"/>
                        </w:rPr>
                        <w:t xml:space="preserve">         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6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1"/>
                        </w:rPr>
                        <w:t>姓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37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1"/>
                        </w:rPr>
                        <w:t>名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69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u w:val="single" w:color="auto"/>
                          <w:spacing w:val="5"/>
                        </w:rPr>
                        <w:t xml:space="preserve">             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15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5"/>
                          <w:szCs w:val="25"/>
                          <w:spacing w:val="-1"/>
                        </w:rPr>
                        <w:t>得</w:t>
                      </w:r>
                      <w:r>
                        <w:rPr>
                          <w:rFonts w:ascii="KaiTi" w:hAnsi="KaiTi" w:eastAsia="KaiTi" w:cs="KaiTi"/>
                          <w:sz w:val="25"/>
                          <w:szCs w:val="25"/>
                          <w:spacing w:val="-59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5"/>
                          <w:szCs w:val="25"/>
                          <w:spacing w:val="-1"/>
                        </w:rPr>
                        <w:t>分</w:t>
                      </w:r>
                      <w:r>
                        <w:rPr>
                          <w:rFonts w:ascii="KaiTi" w:hAnsi="KaiTi" w:eastAsia="KaiTi" w:cs="KaiTi"/>
                          <w:sz w:val="25"/>
                          <w:szCs w:val="25"/>
                          <w:u w:val="single" w:color="auto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3" style="position:absolute;margin-left:72.5007pt;margin-top:98.9984pt;mso-position-vertical-relative:page;mso-position-horizontal-relative:page;width:1pt;height:536.55pt;z-index:251666432;" o:allowincell="f" fillcolor="#000000" filled="true" stroked="false"/>
        </w:pict>
      </w:r>
      <w:r>
        <w:pict>
          <v:rect id="_x0000_s4" style="position:absolute;margin-left:24.0024pt;margin-top:57.5013pt;mso-position-vertical-relative:page;mso-position-horizontal-relative:page;width:1pt;height:629.5pt;z-index:251664384;" o:allowincell="f" fillcolor="#000000" filled="true" stroked="false"/>
        </w:pict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273065</wp:posOffset>
            </wp:positionH>
            <wp:positionV relativeFrom="page">
              <wp:posOffset>698508</wp:posOffset>
            </wp:positionV>
            <wp:extent cx="692136" cy="1790734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36" cy="1790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260317</wp:posOffset>
            </wp:positionH>
            <wp:positionV relativeFrom="page">
              <wp:posOffset>6375410</wp:posOffset>
            </wp:positionV>
            <wp:extent cx="685797" cy="2374911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7" cy="2374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5054632</wp:posOffset>
            </wp:positionH>
            <wp:positionV relativeFrom="page">
              <wp:posOffset>7258027</wp:posOffset>
            </wp:positionV>
            <wp:extent cx="1625574" cy="1060466"/>
            <wp:effectExtent l="0" t="0" r="0" b="0"/>
            <wp:wrapNone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25574" cy="1060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5" style="position:absolute;margin-left:438.502pt;margin-top:655.791pt;mso-position-vertical-relative:page;mso-position-horizontal-relative:page;width:43.3pt;height:16pt;z-index:25166745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4" w:lineRule="auto"/>
                    <w:rPr>
                      <w:rFonts w:ascii="KaiTi" w:hAnsi="KaiTi" w:eastAsia="KaiTi" w:cs="KaiTi"/>
                      <w:sz w:val="23"/>
                      <w:szCs w:val="23"/>
                    </w:rPr>
                  </w:pPr>
                  <w:r>
                    <w:rPr>
                      <w:rFonts w:ascii="KaiTi" w:hAnsi="KaiTi" w:eastAsia="KaiTi" w:cs="KaiTi"/>
                      <w:sz w:val="23"/>
                      <w:szCs w:val="23"/>
                      <w:spacing w:val="5"/>
                    </w:rPr>
                    <w:t>第4题图</w:t>
                  </w:r>
                </w:p>
              </w:txbxContent>
            </v:textbox>
          </v:shape>
        </w:pict>
      </w:r>
      <w:r/>
    </w:p>
    <w:p>
      <w:pPr>
        <w:ind w:right="70"/>
        <w:spacing w:before="127" w:line="812" w:lineRule="exact"/>
        <w:jc w:val="right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12"/>
          <w:position w:val="32"/>
        </w:rPr>
        <w:t>2021年浙江省初中毕业生学业考试(台州市卷)</w:t>
      </w:r>
    </w:p>
    <w:p>
      <w:pPr>
        <w:ind w:left="4887"/>
        <w:spacing w:before="1" w:line="218" w:lineRule="auto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sz w:val="52"/>
          <w:szCs w:val="52"/>
          <w:b/>
          <w:bCs/>
          <w:spacing w:val="-11"/>
        </w:rPr>
        <w:t>社会政治</w:t>
      </w:r>
    </w:p>
    <w:p>
      <w:pPr>
        <w:rPr/>
      </w:pPr>
      <w:r/>
    </w:p>
    <w:p>
      <w:pPr>
        <w:rPr/>
      </w:pPr>
      <w:r/>
    </w:p>
    <w:p>
      <w:pPr>
        <w:spacing w:line="94" w:lineRule="exact"/>
        <w:rPr/>
      </w:pPr>
      <w:r/>
    </w:p>
    <w:tbl>
      <w:tblPr>
        <w:tblStyle w:val="2"/>
        <w:tblW w:w="8009" w:type="dxa"/>
        <w:tblInd w:w="194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593"/>
        <w:gridCol w:w="2107"/>
        <w:gridCol w:w="2117"/>
        <w:gridCol w:w="2192"/>
      </w:tblGrid>
      <w:tr>
        <w:trPr>
          <w:trHeight w:val="469" w:hRule="atLeast"/>
        </w:trPr>
        <w:tc>
          <w:tcPr>
            <w:tcW w:w="1593" w:type="dxa"/>
            <w:vAlign w:val="top"/>
          </w:tcPr>
          <w:p>
            <w:pPr>
              <w:ind w:left="555"/>
              <w:spacing w:before="125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题号</w:t>
            </w:r>
          </w:p>
        </w:tc>
        <w:tc>
          <w:tcPr>
            <w:tcW w:w="21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17" w:type="dxa"/>
            <w:vAlign w:val="top"/>
          </w:tcPr>
          <w:p>
            <w:pPr>
              <w:ind w:left="934"/>
              <w:spacing w:before="190" w:line="17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二</w:t>
            </w:r>
          </w:p>
        </w:tc>
        <w:tc>
          <w:tcPr>
            <w:tcW w:w="2192" w:type="dxa"/>
            <w:vAlign w:val="top"/>
          </w:tcPr>
          <w:p>
            <w:pPr>
              <w:ind w:left="857"/>
              <w:spacing w:before="125"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总分</w:t>
            </w:r>
          </w:p>
        </w:tc>
      </w:tr>
      <w:tr>
        <w:trPr>
          <w:trHeight w:val="470" w:hRule="atLeast"/>
        </w:trPr>
        <w:tc>
          <w:tcPr>
            <w:tcW w:w="1593" w:type="dxa"/>
            <w:vAlign w:val="top"/>
          </w:tcPr>
          <w:p>
            <w:pPr>
              <w:ind w:left="555"/>
              <w:spacing w:before="125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得分</w:t>
            </w:r>
          </w:p>
        </w:tc>
        <w:tc>
          <w:tcPr>
            <w:tcW w:w="21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84" w:lineRule="auto"/>
        <w:rPr>
          <w:rFonts w:ascii="Arial"/>
          <w:sz w:val="21"/>
        </w:rPr>
      </w:pPr>
      <w:r/>
    </w:p>
    <w:p>
      <w:pPr>
        <w:ind w:left="5484"/>
        <w:spacing w:before="94" w:line="221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-8"/>
        </w:rPr>
        <w:t>试卷</w:t>
      </w:r>
      <w:r>
        <w:rPr>
          <w:rFonts w:ascii="SimHei" w:hAnsi="SimHei" w:eastAsia="SimHei" w:cs="SimHei"/>
          <w:sz w:val="29"/>
          <w:szCs w:val="29"/>
          <w:spacing w:val="-82"/>
        </w:rPr>
        <w:t xml:space="preserve"> </w:t>
      </w:r>
      <w:r>
        <w:rPr>
          <w:rFonts w:ascii="SimHei" w:hAnsi="SimHei" w:eastAsia="SimHei" w:cs="SimHei"/>
          <w:sz w:val="29"/>
          <w:szCs w:val="29"/>
          <w:b/>
          <w:bCs/>
          <w:spacing w:val="-8"/>
        </w:rPr>
        <w:t>I</w:t>
      </w:r>
    </w:p>
    <w:p>
      <w:pPr>
        <w:spacing w:line="301" w:lineRule="auto"/>
        <w:rPr>
          <w:rFonts w:ascii="Arial"/>
          <w:sz w:val="21"/>
        </w:rPr>
      </w:pPr>
      <w:r/>
    </w:p>
    <w:p>
      <w:pPr>
        <w:ind w:right="121"/>
        <w:spacing w:before="75" w:line="228" w:lineRule="auto"/>
        <w:jc w:val="right"/>
        <w:rPr>
          <w:rFonts w:ascii="KaiTi" w:hAnsi="KaiTi" w:eastAsia="KaiTi" w:cs="KaiTi"/>
          <w:sz w:val="23"/>
          <w:szCs w:val="23"/>
        </w:rPr>
      </w:pPr>
      <w:r>
        <w:pict>
          <v:shape id="_x0000_s6" style="position:absolute;margin-left:88.2543pt;margin-top:1.97335pt;mso-position-vertical-relative:text;mso-position-horizontal-relative:text;width:82pt;height:36.05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8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0"/>
                    <w:gridCol w:w="909"/>
                  </w:tblGrid>
                  <w:tr>
                    <w:trPr>
                      <w:trHeight w:val="271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8"/>
          <w:position w:val="-1"/>
        </w:rPr>
        <w:t>得分</w:t>
      </w:r>
      <w:r>
        <w:rPr>
          <w:rFonts w:ascii="SimSun" w:hAnsi="SimSun" w:eastAsia="SimSun" w:cs="SimSun"/>
          <w:sz w:val="22"/>
          <w:szCs w:val="22"/>
          <w:spacing w:val="44"/>
          <w:position w:val="-1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8"/>
          <w:position w:val="-1"/>
        </w:rPr>
        <w:t>评卷人</w:t>
      </w:r>
      <w:r>
        <w:rPr>
          <w:rFonts w:ascii="SimSun" w:hAnsi="SimSun" w:eastAsia="SimSun" w:cs="SimSun"/>
          <w:sz w:val="22"/>
          <w:szCs w:val="22"/>
          <w:spacing w:val="71"/>
          <w:position w:val="-1"/>
        </w:rPr>
        <w:t xml:space="preserve"> </w:t>
      </w:r>
      <w:r>
        <w:rPr>
          <w:rFonts w:ascii="KaiTi" w:hAnsi="KaiTi" w:eastAsia="KaiTi" w:cs="KaiTi"/>
          <w:sz w:val="23"/>
          <w:szCs w:val="23"/>
          <w:b/>
          <w:bCs/>
          <w:spacing w:val="8"/>
        </w:rPr>
        <w:t>一、选择题</w:t>
      </w:r>
      <w:r>
        <w:rPr>
          <w:rFonts w:ascii="KaiTi" w:hAnsi="KaiTi" w:eastAsia="KaiTi" w:cs="KaiTi"/>
          <w:sz w:val="23"/>
          <w:szCs w:val="23"/>
          <w:spacing w:val="8"/>
        </w:rPr>
        <w:t>(本题有20小题，每</w:t>
      </w:r>
      <w:r>
        <w:rPr>
          <w:rFonts w:ascii="KaiTi" w:hAnsi="KaiTi" w:eastAsia="KaiTi" w:cs="KaiTi"/>
          <w:sz w:val="23"/>
          <w:szCs w:val="23"/>
          <w:spacing w:val="7"/>
        </w:rPr>
        <w:t>小题2分，共40分。请选出各题</w:t>
      </w:r>
    </w:p>
    <w:p>
      <w:pPr>
        <w:ind w:left="3530"/>
        <w:spacing w:before="119"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2"/>
        </w:rPr>
        <w:t>中一个最符合题意的正确选项，不选、多选、错选均不给分)</w:t>
      </w:r>
    </w:p>
    <w:p>
      <w:pPr>
        <w:ind w:right="89"/>
        <w:spacing w:before="164" w:line="219" w:lineRule="auto"/>
        <w:jc w:val="righ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7"/>
        </w:rPr>
        <w:t>1.2020年10月26日至29日，中国共产党第十九届中央委员会第五次全体会议</w:t>
      </w:r>
    </w:p>
    <w:p>
      <w:pPr>
        <w:ind w:right="84"/>
        <w:spacing w:before="127" w:line="219" w:lineRule="auto"/>
        <w:jc w:val="righ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1"/>
        </w:rPr>
        <w:t>在北京举行。会议审议通过了《中共中央关于制定国民经</w:t>
      </w:r>
      <w:r>
        <w:rPr>
          <w:rFonts w:ascii="SimSun" w:hAnsi="SimSun" w:eastAsia="SimSun" w:cs="SimSun"/>
          <w:sz w:val="23"/>
          <w:szCs w:val="23"/>
          <w:spacing w:val="20"/>
        </w:rPr>
        <w:t>济和社会发展第</w:t>
      </w:r>
    </w:p>
    <w:p>
      <w:pPr>
        <w:ind w:left="2000"/>
        <w:spacing w:before="129" w:line="219" w:lineRule="auto"/>
        <w:tabs>
          <w:tab w:val="left" w:pos="2950"/>
        </w:tabs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u w:val="single" w:color="auto"/>
        </w:rPr>
        <w:tab/>
      </w:r>
      <w:r>
        <w:rPr>
          <w:rFonts w:ascii="SimSun" w:hAnsi="SimSun" w:eastAsia="SimSun" w:cs="SimSun"/>
          <w:sz w:val="23"/>
          <w:szCs w:val="23"/>
          <w:spacing w:val="-5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9"/>
        </w:rPr>
        <w:t>个五年规划和</w:t>
      </w:r>
      <w:r>
        <w:rPr>
          <w:rFonts w:ascii="SimSun" w:hAnsi="SimSun" w:eastAsia="SimSun" w:cs="SimSun"/>
          <w:sz w:val="23"/>
          <w:szCs w:val="23"/>
          <w:spacing w:val="-104"/>
        </w:rPr>
        <w:t xml:space="preserve"> </w:t>
      </w:r>
      <w:r>
        <w:rPr>
          <w:rFonts w:ascii="SimSun" w:hAnsi="SimSun" w:eastAsia="SimSun" w:cs="SimSun"/>
          <w:sz w:val="23"/>
          <w:szCs w:val="23"/>
          <w:u w:val="single" w:color="auto"/>
          <w:spacing w:val="3"/>
        </w:rPr>
        <w:t xml:space="preserve">        </w:t>
      </w:r>
      <w:r>
        <w:rPr>
          <w:rFonts w:ascii="SimSun" w:hAnsi="SimSun" w:eastAsia="SimSun" w:cs="SimSun"/>
          <w:sz w:val="23"/>
          <w:szCs w:val="23"/>
          <w:spacing w:val="-9"/>
        </w:rPr>
        <w:t>年远景目标的建议》。</w:t>
      </w:r>
      <w:r>
        <w:rPr>
          <w:rFonts w:ascii="SimSun" w:hAnsi="SimSun" w:eastAsia="SimSun" w:cs="SimSun"/>
          <w:sz w:val="23"/>
          <w:szCs w:val="23"/>
          <w:spacing w:val="6"/>
        </w:rPr>
        <w:t xml:space="preserve">               </w:t>
      </w:r>
      <w:r>
        <w:rPr>
          <w:rFonts w:ascii="SimSun" w:hAnsi="SimSun" w:eastAsia="SimSun" w:cs="SimSun"/>
          <w:sz w:val="23"/>
          <w:szCs w:val="23"/>
          <w:spacing w:val="-9"/>
        </w:rPr>
        <w:t>(</w:t>
      </w:r>
      <w:r>
        <w:rPr>
          <w:rFonts w:ascii="SimSun" w:hAnsi="SimSun" w:eastAsia="SimSun" w:cs="SimSun"/>
          <w:sz w:val="23"/>
          <w:szCs w:val="23"/>
          <w:spacing w:val="18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-9"/>
        </w:rPr>
        <w:t>)</w:t>
      </w:r>
    </w:p>
    <w:p>
      <w:pPr>
        <w:spacing w:line="148" w:lineRule="exact"/>
        <w:rPr/>
      </w:pPr>
      <w:r/>
    </w:p>
    <w:tbl>
      <w:tblPr>
        <w:tblStyle w:val="2"/>
        <w:tblW w:w="6109" w:type="dxa"/>
        <w:tblInd w:w="200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40"/>
        <w:gridCol w:w="3069"/>
      </w:tblGrid>
      <w:tr>
        <w:trPr>
          <w:trHeight w:val="320" w:hRule="atLeast"/>
        </w:trPr>
        <w:tc>
          <w:tcPr>
            <w:tcW w:w="3040" w:type="dxa"/>
            <w:vAlign w:val="top"/>
          </w:tcPr>
          <w:p>
            <w:pPr>
              <w:spacing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3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18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3"/>
              </w:rPr>
              <w:t>十二</w:t>
            </w:r>
            <w:r>
              <w:rPr>
                <w:rFonts w:ascii="SimSun" w:hAnsi="SimSun" w:eastAsia="SimSun" w:cs="SimSun"/>
                <w:sz w:val="23"/>
                <w:szCs w:val="23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3"/>
              </w:rPr>
              <w:t>二○三五</w:t>
            </w:r>
          </w:p>
        </w:tc>
        <w:tc>
          <w:tcPr>
            <w:tcW w:w="3069" w:type="dxa"/>
            <w:vAlign w:val="top"/>
          </w:tcPr>
          <w:p>
            <w:pPr>
              <w:spacing w:line="229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7"/>
              </w:rPr>
              <w:t>B.十三</w:t>
            </w: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27"/>
              </w:rPr>
              <w:t>二〇五○</w:t>
            </w:r>
          </w:p>
        </w:tc>
      </w:tr>
      <w:tr>
        <w:trPr>
          <w:trHeight w:val="319" w:hRule="atLeast"/>
        </w:trPr>
        <w:tc>
          <w:tcPr>
            <w:tcW w:w="3040" w:type="dxa"/>
            <w:vAlign w:val="top"/>
          </w:tcPr>
          <w:p>
            <w:pPr>
              <w:spacing w:before="90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C.</w:t>
            </w:r>
            <w:r>
              <w:rPr>
                <w:rFonts w:ascii="SimSun" w:hAnsi="SimSun" w:eastAsia="SimSun" w:cs="SimSun"/>
                <w:sz w:val="22"/>
                <w:szCs w:val="22"/>
                <w:spacing w:val="-4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十四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二〇三五</w:t>
            </w:r>
          </w:p>
        </w:tc>
        <w:tc>
          <w:tcPr>
            <w:tcW w:w="3069" w:type="dxa"/>
            <w:vAlign w:val="top"/>
          </w:tcPr>
          <w:p>
            <w:pPr>
              <w:spacing w:before="90" w:line="192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0"/>
              </w:rPr>
              <w:t>D.</w:t>
            </w:r>
            <w:r>
              <w:rPr>
                <w:rFonts w:ascii="SimSun" w:hAnsi="SimSun" w:eastAsia="SimSun" w:cs="SimSun"/>
                <w:sz w:val="22"/>
                <w:szCs w:val="22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20"/>
              </w:rPr>
              <w:t>十五</w:t>
            </w: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20"/>
              </w:rPr>
              <w:t>二〇五○</w:t>
            </w:r>
          </w:p>
        </w:tc>
      </w:tr>
    </w:tbl>
    <w:p>
      <w:pPr>
        <w:ind w:right="35"/>
        <w:spacing w:before="179" w:line="219" w:lineRule="auto"/>
        <w:jc w:val="righ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2</w:t>
      </w:r>
      <w:r>
        <w:rPr>
          <w:rFonts w:ascii="SimSun" w:hAnsi="SimSun" w:eastAsia="SimSun" w:cs="SimSun"/>
          <w:sz w:val="23"/>
          <w:szCs w:val="23"/>
          <w:spacing w:val="-6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3"/>
        </w:rPr>
        <w:t>.2020年12月17日，</w:t>
      </w:r>
      <w:r>
        <w:rPr>
          <w:rFonts w:ascii="SimSun" w:hAnsi="SimSun" w:eastAsia="SimSun" w:cs="SimSun"/>
          <w:sz w:val="23"/>
          <w:szCs w:val="23"/>
          <w:spacing w:val="-55"/>
        </w:rPr>
        <w:t xml:space="preserve"> </w:t>
      </w:r>
      <w:r>
        <w:rPr>
          <w:rFonts w:ascii="SimSun" w:hAnsi="SimSun" w:eastAsia="SimSun" w:cs="SimSun"/>
          <w:sz w:val="23"/>
          <w:szCs w:val="23"/>
          <w:u w:val="single" w:color="auto"/>
          <w:spacing w:val="3"/>
        </w:rPr>
        <w:t xml:space="preserve">        </w:t>
      </w:r>
      <w:r>
        <w:rPr>
          <w:rFonts w:ascii="SimSun" w:hAnsi="SimSun" w:eastAsia="SimSun" w:cs="SimSun"/>
          <w:sz w:val="23"/>
          <w:szCs w:val="23"/>
          <w:spacing w:val="-10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3"/>
        </w:rPr>
        <w:t>返回器携带1.731千克月</w:t>
      </w:r>
      <w:r>
        <w:rPr>
          <w:rFonts w:ascii="SimSun" w:hAnsi="SimSun" w:eastAsia="SimSun" w:cs="SimSun"/>
          <w:sz w:val="23"/>
          <w:szCs w:val="23"/>
          <w:spacing w:val="12"/>
        </w:rPr>
        <w:t>壤样品，在内蒙古成功</w:t>
      </w:r>
    </w:p>
    <w:p>
      <w:pPr>
        <w:ind w:right="55"/>
        <w:spacing w:before="121" w:line="223" w:lineRule="auto"/>
        <w:jc w:val="righ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</w:rPr>
        <w:t>着陆。中国首次月球土壤采样取得圆满成功。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                     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"/>
          <w:position w:val="1"/>
        </w:rPr>
        <w:t>(</w:t>
      </w:r>
      <w:r>
        <w:rPr>
          <w:rFonts w:ascii="SimSun" w:hAnsi="SimSun" w:eastAsia="SimSun" w:cs="SimSun"/>
          <w:sz w:val="23"/>
          <w:szCs w:val="23"/>
          <w:spacing w:val="18"/>
          <w:position w:val="1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1"/>
          <w:position w:val="1"/>
        </w:rPr>
        <w:t>)</w:t>
      </w:r>
    </w:p>
    <w:p>
      <w:pPr>
        <w:ind w:left="2000"/>
        <w:spacing w:before="129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A.</w:t>
      </w:r>
      <w:r>
        <w:rPr>
          <w:rFonts w:ascii="SimSun" w:hAnsi="SimSun" w:eastAsia="SimSun" w:cs="SimSun"/>
          <w:sz w:val="23"/>
          <w:szCs w:val="23"/>
          <w:spacing w:val="-4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天问一号</w:t>
      </w:r>
      <w:r>
        <w:rPr>
          <w:rFonts w:ascii="SimSun" w:hAnsi="SimSun" w:eastAsia="SimSun" w:cs="SimSun"/>
          <w:sz w:val="23"/>
          <w:szCs w:val="23"/>
          <w:spacing w:val="3"/>
        </w:rPr>
        <w:t xml:space="preserve">                        </w:t>
      </w:r>
      <w:r>
        <w:rPr>
          <w:rFonts w:ascii="SimSun" w:hAnsi="SimSun" w:eastAsia="SimSun" w:cs="SimSun"/>
          <w:sz w:val="23"/>
          <w:szCs w:val="23"/>
          <w:spacing w:val="11"/>
        </w:rPr>
        <w:t>B.北斗三号</w:t>
      </w:r>
    </w:p>
    <w:p>
      <w:pPr>
        <w:ind w:left="2000"/>
        <w:spacing w:before="136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C.</w:t>
      </w:r>
      <w:r>
        <w:rPr>
          <w:rFonts w:ascii="SimSun" w:hAnsi="SimSun" w:eastAsia="SimSun" w:cs="SimSun"/>
          <w:sz w:val="23"/>
          <w:szCs w:val="23"/>
          <w:spacing w:val="-6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天宫一号</w:t>
      </w:r>
      <w:r>
        <w:rPr>
          <w:rFonts w:ascii="SimSun" w:hAnsi="SimSun" w:eastAsia="SimSun" w:cs="SimSun"/>
          <w:sz w:val="23"/>
          <w:szCs w:val="23"/>
          <w:spacing w:val="4"/>
        </w:rPr>
        <w:t xml:space="preserve">                        </w:t>
      </w:r>
      <w:r>
        <w:rPr>
          <w:rFonts w:ascii="SimSun" w:hAnsi="SimSun" w:eastAsia="SimSun" w:cs="SimSun"/>
          <w:sz w:val="23"/>
          <w:szCs w:val="23"/>
          <w:spacing w:val="9"/>
        </w:rPr>
        <w:t>D.</w:t>
      </w:r>
      <w:r>
        <w:rPr>
          <w:rFonts w:ascii="SimSun" w:hAnsi="SimSun" w:eastAsia="SimSun" w:cs="SimSun"/>
          <w:sz w:val="23"/>
          <w:szCs w:val="23"/>
          <w:spacing w:val="-5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嫦娥五号</w:t>
      </w:r>
    </w:p>
    <w:p>
      <w:pPr>
        <w:ind w:right="46"/>
        <w:spacing w:before="125" w:line="219" w:lineRule="auto"/>
        <w:jc w:val="righ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5"/>
        </w:rPr>
        <w:t>3.2021年1月20日，美国当选总统、民主党人</w:t>
      </w:r>
      <w:r>
        <w:rPr>
          <w:rFonts w:ascii="SimSun" w:hAnsi="SimSun" w:eastAsia="SimSun" w:cs="SimSun"/>
          <w:sz w:val="23"/>
          <w:szCs w:val="23"/>
          <w:spacing w:val="-65"/>
        </w:rPr>
        <w:t xml:space="preserve"> </w:t>
      </w:r>
      <w:r>
        <w:rPr>
          <w:rFonts w:ascii="SimSun" w:hAnsi="SimSun" w:eastAsia="SimSun" w:cs="SimSun"/>
          <w:sz w:val="23"/>
          <w:szCs w:val="23"/>
          <w:u w:val="single" w:color="auto"/>
          <w:spacing w:val="6"/>
        </w:rPr>
        <w:t xml:space="preserve">        </w:t>
      </w:r>
      <w:r>
        <w:rPr>
          <w:rFonts w:ascii="SimSun" w:hAnsi="SimSun" w:eastAsia="SimSun" w:cs="SimSun"/>
          <w:sz w:val="23"/>
          <w:szCs w:val="23"/>
          <w:spacing w:val="-1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5"/>
        </w:rPr>
        <w:t>在华盛顿宣誓就任</w:t>
      </w:r>
      <w:r>
        <w:rPr>
          <w:rFonts w:ascii="SimSun" w:hAnsi="SimSun" w:eastAsia="SimSun" w:cs="SimSun"/>
          <w:sz w:val="23"/>
          <w:szCs w:val="23"/>
          <w:spacing w:val="14"/>
        </w:rPr>
        <w:t>美国</w:t>
      </w:r>
    </w:p>
    <w:p>
      <w:pPr>
        <w:ind w:left="2000"/>
        <w:spacing w:before="12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2"/>
        </w:rPr>
        <w:t>第46任总统。</w:t>
      </w:r>
    </w:p>
    <w:p>
      <w:pPr>
        <w:ind w:left="2000"/>
        <w:spacing w:before="135" w:line="219" w:lineRule="auto"/>
        <w:rPr>
          <w:rFonts w:ascii="SimSun" w:hAnsi="SimSun" w:eastAsia="SimSun" w:cs="SimSun"/>
          <w:sz w:val="23"/>
          <w:szCs w:val="23"/>
        </w:rPr>
      </w:pPr>
      <w:r>
        <w:pict>
          <v:shape id="_x0000_s7" style="position:absolute;margin-left:304.504pt;margin-top:6.31282pt;mso-position-vertical-relative:text;mso-position-horizontal-relative:text;width:52.5pt;height:15.7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23"/>
                      <w:szCs w:val="23"/>
                    </w:rPr>
                  </w:pP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8"/>
                    </w:rPr>
                    <w:t>C.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67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8"/>
                    </w:rPr>
                    <w:t>特朗普</w:t>
                  </w:r>
                </w:p>
              </w:txbxContent>
            </v:textbox>
          </v:shape>
        </w:pict>
      </w:r>
      <w:r>
        <w:pict>
          <v:shape id="_x0000_s8" style="position:absolute;margin-left:408.505pt;margin-top:6.31282pt;mso-position-vertical-relative:text;mso-position-horizontal-relative:text;width:41.1pt;height:15.7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23"/>
                      <w:szCs w:val="23"/>
                    </w:rPr>
                  </w:pP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9"/>
                    </w:rPr>
                    <w:t>D.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-6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3"/>
                      <w:szCs w:val="23"/>
                      <w:spacing w:val="9"/>
                    </w:rPr>
                    <w:t>拜登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3"/>
          <w:szCs w:val="23"/>
          <w:spacing w:val="6"/>
        </w:rPr>
        <w:t>A.</w:t>
      </w:r>
      <w:r>
        <w:rPr>
          <w:rFonts w:ascii="SimSun" w:hAnsi="SimSun" w:eastAsia="SimSun" w:cs="SimSun"/>
          <w:sz w:val="23"/>
          <w:szCs w:val="23"/>
          <w:spacing w:val="-4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6"/>
        </w:rPr>
        <w:t>布什</w:t>
      </w:r>
      <w:r>
        <w:rPr>
          <w:rFonts w:ascii="SimSun" w:hAnsi="SimSun" w:eastAsia="SimSun" w:cs="SimSun"/>
          <w:sz w:val="23"/>
          <w:szCs w:val="23"/>
          <w:spacing w:val="11"/>
        </w:rPr>
        <w:t xml:space="preserve">          </w:t>
      </w:r>
      <w:r>
        <w:rPr>
          <w:rFonts w:ascii="SimSun" w:hAnsi="SimSun" w:eastAsia="SimSun" w:cs="SimSun"/>
          <w:sz w:val="23"/>
          <w:szCs w:val="23"/>
          <w:spacing w:val="6"/>
        </w:rPr>
        <w:t>B.</w:t>
      </w:r>
      <w:r>
        <w:rPr>
          <w:rFonts w:ascii="SimSun" w:hAnsi="SimSun" w:eastAsia="SimSun" w:cs="SimSun"/>
          <w:sz w:val="23"/>
          <w:szCs w:val="23"/>
          <w:spacing w:val="-6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6"/>
        </w:rPr>
        <w:t>奥巴马</w:t>
      </w:r>
    </w:p>
    <w:p>
      <w:pPr>
        <w:ind w:left="1750"/>
        <w:spacing w:before="14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4.下列作为右图标题最恰当的是</w:t>
      </w:r>
    </w:p>
    <w:p>
      <w:pPr>
        <w:spacing w:line="72" w:lineRule="exact"/>
        <w:rPr/>
      </w:pPr>
      <w:r/>
    </w:p>
    <w:p>
      <w:pPr>
        <w:sectPr>
          <w:pgSz w:w="10970" w:h="14710"/>
          <w:pgMar w:top="1100" w:right="449" w:bottom="0" w:left="409" w:header="0" w:footer="0" w:gutter="0"/>
          <w:cols w:equalWidth="0" w:num="1">
            <w:col w:w="10111" w:space="0"/>
          </w:cols>
        </w:sectPr>
        <w:rPr/>
      </w:pPr>
    </w:p>
    <w:p>
      <w:pPr>
        <w:ind w:left="2000" w:right="89"/>
        <w:spacing w:before="44" w:line="330" w:lineRule="auto"/>
        <w:jc w:val="both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A.</w:t>
      </w:r>
      <w:r>
        <w:rPr>
          <w:rFonts w:ascii="SimSun" w:hAnsi="SimSun" w:eastAsia="SimSun" w:cs="SimSun"/>
          <w:sz w:val="23"/>
          <w:szCs w:val="23"/>
          <w:spacing w:val="-5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诚信为本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B.国家安全</w:t>
      </w:r>
      <w:r>
        <w:rPr>
          <w:rFonts w:ascii="SimSun" w:hAnsi="SimSun" w:eastAsia="SimSun" w:cs="SimSun"/>
          <w:sz w:val="23"/>
          <w:szCs w:val="23"/>
          <w:spacing w:val="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4"/>
        </w:rPr>
        <w:t>C.珍爱生命</w:t>
      </w:r>
    </w:p>
    <w:p>
      <w:pPr>
        <w:ind w:right="89"/>
        <w:spacing w:before="1" w:line="184" w:lineRule="auto"/>
        <w:jc w:val="righ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D.</w:t>
      </w:r>
      <w:r>
        <w:rPr>
          <w:rFonts w:ascii="SimSun" w:hAnsi="SimSun" w:eastAsia="SimSun" w:cs="SimSun"/>
          <w:sz w:val="23"/>
          <w:szCs w:val="23"/>
          <w:spacing w:val="-4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维护公平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29"/>
        <w:spacing w:before="44" w:line="412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  <w:position w:val="13"/>
        </w:rPr>
        <w:t>文明有礼</w:t>
      </w:r>
    </w:p>
    <w:p>
      <w:pPr>
        <w:spacing w:before="1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人人可为</w:t>
      </w:r>
    </w:p>
    <w:p>
      <w:pPr>
        <w:ind w:left="19"/>
        <w:spacing w:before="134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5"/>
        </w:rPr>
        <w:t>远离毒品</w:t>
      </w:r>
    </w:p>
    <w:p>
      <w:pPr>
        <w:ind w:left="29"/>
        <w:spacing w:before="139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坚守正义</w:t>
      </w:r>
    </w:p>
    <w:p>
      <w:pPr>
        <w:sectPr>
          <w:type w:val="continuous"/>
          <w:pgSz w:w="10970" w:h="14710"/>
          <w:pgMar w:top="1100" w:right="449" w:bottom="0" w:left="409" w:header="0" w:footer="0" w:gutter="0"/>
          <w:cols w:equalWidth="0" w:num="2">
            <w:col w:w="3351" w:space="100"/>
            <w:col w:w="6660" w:space="0"/>
          </w:cols>
        </w:sectPr>
        <w:rPr/>
      </w:pPr>
    </w:p>
    <w:p>
      <w:pPr>
        <w:spacing w:line="420" w:lineRule="auto"/>
        <w:rPr>
          <w:rFonts w:ascii="Arial"/>
          <w:sz w:val="21"/>
        </w:rPr>
      </w:pPr>
      <w:r/>
    </w:p>
    <w:p>
      <w:pPr>
        <w:ind w:left="4300"/>
        <w:spacing w:before="65" w:line="19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0"/>
        </w:rPr>
        <w:t>台州市社会政治试卷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10"/>
        </w:rPr>
        <w:t>共12页</w:t>
      </w:r>
    </w:p>
    <w:p>
      <w:pPr>
        <w:sectPr>
          <w:type w:val="continuous"/>
          <w:pgSz w:w="10970" w:h="14710"/>
          <w:pgMar w:top="1100" w:right="449" w:bottom="0" w:left="409" w:header="0" w:footer="0" w:gutter="0"/>
          <w:cols w:equalWidth="0" w:num="1">
            <w:col w:w="10111" w:space="0"/>
          </w:cols>
        </w:sectPr>
        <w:rPr/>
      </w:pP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ind w:left="109"/>
        <w:spacing w:before="72" w:line="412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  <w:position w:val="14"/>
        </w:rPr>
        <w:t>5.</w:t>
      </w:r>
      <w:r>
        <w:rPr>
          <w:rFonts w:ascii="SimSun" w:hAnsi="SimSun" w:eastAsia="SimSun" w:cs="SimSun"/>
          <w:sz w:val="22"/>
          <w:szCs w:val="22"/>
          <w:spacing w:val="13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  <w:position w:val="14"/>
        </w:rPr>
        <w:t>“你眉头开了/所以我笑了/你眼睛红了/我的天灰了</w:t>
      </w:r>
      <w:r>
        <w:rPr>
          <w:rFonts w:ascii="SimSun" w:hAnsi="SimSun" w:eastAsia="SimSun" w:cs="SimSun"/>
          <w:sz w:val="22"/>
          <w:szCs w:val="22"/>
          <w:spacing w:val="-68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  <w:position w:val="14"/>
        </w:rPr>
        <w:t>……你快乐于是我快乐”,</w:t>
      </w:r>
    </w:p>
    <w:p>
      <w:pPr>
        <w:ind w:left="359"/>
        <w:spacing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这段歌词诠释了</w:t>
      </w:r>
    </w:p>
    <w:p>
      <w:pPr>
        <w:ind w:left="359"/>
        <w:spacing w:before="139" w:line="411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  <w:position w:val="14"/>
        </w:rPr>
        <w:t>A.</w:t>
      </w:r>
      <w:r>
        <w:rPr>
          <w:rFonts w:ascii="SimSun" w:hAnsi="SimSun" w:eastAsia="SimSun" w:cs="SimSun"/>
          <w:sz w:val="22"/>
          <w:szCs w:val="22"/>
          <w:spacing w:val="-32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  <w:position w:val="14"/>
        </w:rPr>
        <w:t>人与人之间的情绪会相互感染</w:t>
      </w:r>
    </w:p>
    <w:p>
      <w:pPr>
        <w:ind w:left="359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B.情绪影响着我们的观念和行动</w:t>
      </w:r>
    </w:p>
    <w:p>
      <w:pPr>
        <w:ind w:left="359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C.</w:t>
      </w:r>
      <w:r>
        <w:rPr>
          <w:rFonts w:ascii="SimSun" w:hAnsi="SimSun" w:eastAsia="SimSun" w:cs="SimSun"/>
          <w:sz w:val="22"/>
          <w:szCs w:val="22"/>
          <w:spacing w:val="-5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人的情绪受多方面因素的影响</w:t>
      </w:r>
    </w:p>
    <w:p>
      <w:pPr>
        <w:ind w:left="359"/>
        <w:spacing w:before="14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D.</w:t>
      </w:r>
      <w:r>
        <w:rPr>
          <w:rFonts w:ascii="SimSun" w:hAnsi="SimSun" w:eastAsia="SimSun" w:cs="SimSun"/>
          <w:sz w:val="22"/>
          <w:szCs w:val="22"/>
          <w:spacing w:val="-4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学会合理宣泄成为情绪的主人</w:t>
      </w:r>
    </w:p>
    <w:p>
      <w:pPr>
        <w:ind w:left="110"/>
        <w:spacing w:before="149" w:line="232" w:lineRule="auto"/>
        <w:rPr>
          <w:rFonts w:ascii="SimSun" w:hAnsi="SimSun" w:eastAsia="SimSun" w:cs="SimSun"/>
          <w:sz w:val="15"/>
          <w:szCs w:val="15"/>
        </w:rPr>
      </w:pPr>
      <w:r>
        <w:rPr>
          <w:rFonts w:ascii="SimSun" w:hAnsi="SimSun" w:eastAsia="SimSun" w:cs="SimSun"/>
          <w:sz w:val="22"/>
          <w:szCs w:val="22"/>
          <w:spacing w:val="9"/>
        </w:rPr>
        <w:t>6.针对右图，几位同学发表了以下评论，其中正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</w:t>
      </w:r>
      <w:r>
        <w:rPr>
          <w:rFonts w:ascii="SimSun" w:hAnsi="SimSun" w:eastAsia="SimSun" w:cs="SimSun"/>
          <w:sz w:val="15"/>
          <w:szCs w:val="15"/>
          <w:spacing w:val="9"/>
          <w:position w:val="-11"/>
        </w:rPr>
        <w:t>讨债</w:t>
      </w:r>
      <w:r>
        <w:rPr>
          <w:rFonts w:ascii="SimSun" w:hAnsi="SimSun" w:eastAsia="SimSun" w:cs="SimSun"/>
          <w:sz w:val="15"/>
          <w:szCs w:val="15"/>
          <w:spacing w:val="33"/>
          <w:position w:val="-11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8"/>
          <w:position w:val="-4"/>
        </w:rPr>
        <w:t>还钱!</w:t>
      </w:r>
    </w:p>
    <w:p>
      <w:pPr>
        <w:ind w:left="359"/>
        <w:spacing w:before="56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</w:rPr>
        <w:t>确的是</w:t>
      </w:r>
    </w:p>
    <w:p>
      <w:pPr>
        <w:ind w:left="359"/>
        <w:spacing w:before="56" w:line="370" w:lineRule="exact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3251199</wp:posOffset>
            </wp:positionH>
            <wp:positionV relativeFrom="paragraph">
              <wp:posOffset>-471106</wp:posOffset>
            </wp:positionV>
            <wp:extent cx="2184377" cy="1282620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4377" cy="128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2"/>
          <w:szCs w:val="22"/>
          <w:spacing w:val="12"/>
          <w:position w:val="4"/>
        </w:rPr>
        <w:t>A.</w:t>
      </w:r>
      <w:r>
        <w:rPr>
          <w:rFonts w:ascii="SimSun" w:hAnsi="SimSun" w:eastAsia="SimSun" w:cs="SimSun"/>
          <w:sz w:val="22"/>
          <w:szCs w:val="22"/>
          <w:spacing w:val="10"/>
          <w:position w:val="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  <w:position w:val="4"/>
        </w:rPr>
        <w:t>图中欠债人的行为属于犯罪行为，要负刑</w:t>
      </w:r>
      <w:r>
        <w:rPr>
          <w:rFonts w:ascii="SimSun" w:hAnsi="SimSun" w:eastAsia="SimSun" w:cs="SimSun"/>
          <w:sz w:val="22"/>
          <w:szCs w:val="22"/>
          <w:spacing w:val="5"/>
          <w:position w:val="4"/>
        </w:rPr>
        <w:t xml:space="preserve">                </w:t>
      </w:r>
      <w:r>
        <w:rPr>
          <w:rFonts w:ascii="SimSun" w:hAnsi="SimSun" w:eastAsia="SimSun" w:cs="SimSun"/>
          <w:sz w:val="18"/>
          <w:szCs w:val="18"/>
          <w:spacing w:val="12"/>
          <w:position w:val="5"/>
        </w:rPr>
        <w:t>还我钱</w:t>
      </w:r>
      <w:r>
        <w:rPr>
          <w:rFonts w:ascii="SimSun" w:hAnsi="SimSun" w:eastAsia="SimSun" w:cs="SimSun"/>
          <w:sz w:val="18"/>
          <w:szCs w:val="18"/>
          <w:spacing w:val="17"/>
          <w:position w:val="5"/>
        </w:rPr>
        <w:t xml:space="preserve">  </w:t>
      </w:r>
      <w:r>
        <w:ruby>
          <w:rubyPr>
            <w:rubyAlign w:val="left"/>
            <w:hpsRaise w:val="10"/>
            <w:hps w:val="18"/>
            <w:hpsBaseText w:val="18"/>
          </w:rubyPr>
          <w:rt>
            <w:r>
              <w:rPr>
                <w:rFonts w:ascii="SimSun" w:hAnsi="SimSun" w:eastAsia="SimSun" w:cs="SimSun"/>
                <w:sz w:val="18"/>
                <w:szCs w:val="18"/>
                <w:spacing w:val="-29"/>
                <w:w w:val="92"/>
                <w:position w:val="4"/>
              </w:rPr>
              <w:t>别打了。</w:t>
            </w:r>
          </w:rt>
          <w:rubyBase>
            <w:r>
              <w:rPr>
                <w:rFonts w:ascii="SimSun" w:hAnsi="SimSun" w:eastAsia="SimSun" w:cs="SimSun"/>
                <w:sz w:val="18"/>
                <w:szCs w:val="18"/>
                <w:spacing w:val="-15"/>
                <w:position w:val="-4"/>
              </w:rPr>
              <w:t>你的5千</w:t>
            </w:r>
          </w:rubyBase>
        </w:ruby>
      </w:r>
      <w:r>
        <w:rPr>
          <w:rFonts w:ascii="SimSun" w:hAnsi="SimSun" w:eastAsia="SimSun" w:cs="SimSun"/>
          <w:sz w:val="18"/>
          <w:szCs w:val="18"/>
          <w:spacing w:val="12"/>
          <w:position w:val="-4"/>
        </w:rPr>
        <w:t>元</w:t>
      </w:r>
      <w:r>
        <w:rPr>
          <w:rFonts w:ascii="SimSun" w:hAnsi="SimSun" w:eastAsia="SimSun" w:cs="SimSun"/>
          <w:sz w:val="18"/>
          <w:szCs w:val="18"/>
          <w:spacing w:val="12"/>
          <w:position w:val="14"/>
        </w:rPr>
        <w:t>欠</w:t>
      </w:r>
    </w:p>
    <w:p>
      <w:pPr>
        <w:ind w:left="689"/>
        <w:spacing w:before="121" w:line="203" w:lineRule="auto"/>
        <w:rPr>
          <w:rFonts w:ascii="SimSun" w:hAnsi="SimSun" w:eastAsia="SimSun" w:cs="SimSun"/>
          <w:sz w:val="17"/>
          <w:szCs w:val="17"/>
        </w:rPr>
      </w:pPr>
      <w:r>
        <w:pict>
          <v:shape id="_x0000_s9" style="position:absolute;margin-left:377.5pt;margin-top:-1.0085pt;mso-position-vertical-relative:text;mso-position-horizontal-relative:text;width:43.6pt;height:12.75pt;z-index:251670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4"/>
                    </w:rPr>
                    <w:t>过两天一定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1"/>
          <w:szCs w:val="21"/>
          <w:spacing w:val="10"/>
          <w:position w:val="1"/>
        </w:rPr>
        <w:t>事责任</w:t>
      </w:r>
      <w:r>
        <w:rPr>
          <w:rFonts w:ascii="SimSun" w:hAnsi="SimSun" w:eastAsia="SimSun" w:cs="SimSun"/>
          <w:sz w:val="21"/>
          <w:szCs w:val="21"/>
          <w:spacing w:val="1"/>
          <w:position w:val="1"/>
        </w:rPr>
        <w:t xml:space="preserve">                                                          </w:t>
      </w:r>
      <w:r>
        <w:rPr>
          <w:rFonts w:ascii="SimSun" w:hAnsi="SimSun" w:eastAsia="SimSun" w:cs="SimSun"/>
          <w:sz w:val="17"/>
          <w:szCs w:val="17"/>
          <w:spacing w:val="10"/>
          <w:position w:val="-1"/>
        </w:rPr>
        <w:t>还你。你和</w:t>
      </w:r>
    </w:p>
    <w:p>
      <w:pPr>
        <w:ind w:right="158"/>
        <w:spacing w:line="196" w:lineRule="auto"/>
        <w:jc w:val="right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4"/>
        </w:rPr>
        <w:t>你朋友就手</w:t>
      </w:r>
    </w:p>
    <w:p>
      <w:pPr>
        <w:ind w:left="359"/>
        <w:spacing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22"/>
          <w:szCs w:val="22"/>
          <w:spacing w:val="12"/>
        </w:rPr>
        <w:t>B.</w:t>
      </w:r>
      <w:r>
        <w:rPr>
          <w:rFonts w:ascii="SimSun" w:hAnsi="SimSun" w:eastAsia="SimSun" w:cs="SimSun"/>
          <w:sz w:val="22"/>
          <w:szCs w:val="22"/>
          <w:spacing w:val="-3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图中债主的行为违背了行使权利有界限这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</w:t>
      </w:r>
      <w:r>
        <w:rPr>
          <w:rFonts w:ascii="SimSun" w:hAnsi="SimSun" w:eastAsia="SimSun" w:cs="SimSun"/>
          <w:sz w:val="18"/>
          <w:szCs w:val="18"/>
          <w:spacing w:val="12"/>
          <w:position w:val="2"/>
        </w:rPr>
        <w:t>下留情吧。</w:t>
      </w:r>
    </w:p>
    <w:p>
      <w:pPr>
        <w:ind w:left="649"/>
        <w:spacing w:before="156" w:line="224" w:lineRule="auto"/>
        <w:rPr>
          <w:rFonts w:ascii="KaiTi" w:hAnsi="KaiTi" w:eastAsia="KaiTi" w:cs="KaiTi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</w:rPr>
        <w:t>一</w:t>
      </w:r>
      <w:r>
        <w:rPr>
          <w:rFonts w:ascii="SimSun" w:hAnsi="SimSun" w:eastAsia="SimSun" w:cs="SimSun"/>
          <w:sz w:val="22"/>
          <w:szCs w:val="22"/>
          <w:spacing w:val="-5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"/>
        </w:rPr>
        <w:t>要求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                 </w:t>
      </w:r>
      <w:r>
        <w:rPr>
          <w:rFonts w:ascii="KaiTi" w:hAnsi="KaiTi" w:eastAsia="KaiTi" w:cs="KaiTi"/>
          <w:sz w:val="22"/>
          <w:szCs w:val="22"/>
          <w:spacing w:val="-1"/>
        </w:rPr>
        <w:t>第6</w:t>
      </w:r>
      <w:r>
        <w:rPr>
          <w:rFonts w:ascii="KaiTi" w:hAnsi="KaiTi" w:eastAsia="KaiTi" w:cs="KaiTi"/>
          <w:sz w:val="22"/>
          <w:szCs w:val="22"/>
          <w:spacing w:val="-15"/>
        </w:rPr>
        <w:t xml:space="preserve"> </w:t>
      </w:r>
      <w:r>
        <w:rPr>
          <w:rFonts w:ascii="KaiTi" w:hAnsi="KaiTi" w:eastAsia="KaiTi" w:cs="KaiTi"/>
          <w:sz w:val="22"/>
          <w:szCs w:val="22"/>
          <w:spacing w:val="-1"/>
        </w:rPr>
        <w:t>题图</w:t>
      </w:r>
    </w:p>
    <w:p>
      <w:pPr>
        <w:ind w:left="359"/>
        <w:spacing w:before="156" w:line="42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  <w:position w:val="15"/>
        </w:rPr>
        <w:t>C.</w:t>
      </w:r>
      <w:r>
        <w:rPr>
          <w:rFonts w:ascii="SimSun" w:hAnsi="SimSun" w:eastAsia="SimSun" w:cs="SimSun"/>
          <w:sz w:val="22"/>
          <w:szCs w:val="22"/>
          <w:spacing w:val="-13"/>
          <w:position w:val="1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  <w:position w:val="15"/>
        </w:rPr>
        <w:t>图中债主两位朋友的行为完美展现了友谊的真谛</w:t>
      </w:r>
    </w:p>
    <w:p>
      <w:pPr>
        <w:ind w:left="359"/>
        <w:spacing w:before="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D.</w:t>
      </w:r>
      <w:r>
        <w:rPr>
          <w:rFonts w:ascii="SimSun" w:hAnsi="SimSun" w:eastAsia="SimSun" w:cs="SimSun"/>
          <w:sz w:val="22"/>
          <w:szCs w:val="22"/>
          <w:spacing w:val="-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图中债主可以向人民检察院提起诉讼，以此维权</w:t>
      </w:r>
    </w:p>
    <w:p>
      <w:pPr>
        <w:ind w:left="609"/>
        <w:spacing w:before="130" w:line="411" w:lineRule="exact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30"/>
          <w:position w:val="14"/>
        </w:rPr>
        <w:t>2020年12月24日，浙江省十三届人大常委会第二十六次会议审议通过了</w:t>
      </w:r>
    </w:p>
    <w:p>
      <w:pPr>
        <w:spacing w:before="1" w:line="221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8"/>
        </w:rPr>
        <w:t>《浙江省生活垃圾管理条例》,并于2021</w:t>
      </w:r>
      <w:r>
        <w:rPr>
          <w:rFonts w:ascii="KaiTi" w:hAnsi="KaiTi" w:eastAsia="KaiTi" w:cs="KaiTi"/>
          <w:sz w:val="22"/>
          <w:szCs w:val="22"/>
          <w:spacing w:val="27"/>
        </w:rPr>
        <w:t>年5月1</w:t>
      </w:r>
      <w:r>
        <w:rPr>
          <w:rFonts w:ascii="KaiTi" w:hAnsi="KaiTi" w:eastAsia="KaiTi" w:cs="KaiTi"/>
          <w:sz w:val="22"/>
          <w:szCs w:val="22"/>
        </w:rPr>
        <w:t xml:space="preserve"> </w:t>
      </w:r>
      <w:r>
        <w:rPr>
          <w:rFonts w:ascii="KaiTi" w:hAnsi="KaiTi" w:eastAsia="KaiTi" w:cs="KaiTi"/>
          <w:sz w:val="22"/>
          <w:szCs w:val="22"/>
          <w:spacing w:val="27"/>
        </w:rPr>
        <w:t>日起施行。回答第7～8题。</w:t>
      </w:r>
    </w:p>
    <w:p>
      <w:pPr>
        <w:ind w:left="110"/>
        <w:spacing w:before="151" w:line="225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4"/>
        </w:rPr>
        <w:t>7.</w:t>
      </w:r>
      <w:r>
        <w:rPr>
          <w:rFonts w:ascii="KaiTi" w:hAnsi="KaiTi" w:eastAsia="KaiTi" w:cs="KaiTi"/>
          <w:sz w:val="22"/>
          <w:szCs w:val="22"/>
          <w:spacing w:val="-40"/>
        </w:rPr>
        <w:t xml:space="preserve"> </w:t>
      </w:r>
      <w:r>
        <w:rPr>
          <w:rFonts w:ascii="KaiTi" w:hAnsi="KaiTi" w:eastAsia="KaiTi" w:cs="KaiTi"/>
          <w:sz w:val="22"/>
          <w:szCs w:val="22"/>
          <w:spacing w:val="14"/>
        </w:rPr>
        <w:t>材料中浙江省人大常委会行使了</w:t>
      </w:r>
      <w:r>
        <w:rPr>
          <w:rFonts w:ascii="KaiTi" w:hAnsi="KaiTi" w:eastAsia="KaiTi" w:cs="KaiTi"/>
          <w:sz w:val="22"/>
          <w:szCs w:val="22"/>
          <w:spacing w:val="1"/>
        </w:rPr>
        <w:t xml:space="preserve">                                  </w:t>
      </w:r>
      <w:r>
        <w:rPr>
          <w:rFonts w:ascii="KaiTi" w:hAnsi="KaiTi" w:eastAsia="KaiTi" w:cs="KaiTi"/>
          <w:sz w:val="22"/>
          <w:szCs w:val="22"/>
          <w:spacing w:val="14"/>
        </w:rPr>
        <w:t>(</w:t>
      </w:r>
      <w:r>
        <w:rPr>
          <w:rFonts w:ascii="KaiTi" w:hAnsi="KaiTi" w:eastAsia="KaiTi" w:cs="KaiTi"/>
          <w:sz w:val="22"/>
          <w:szCs w:val="22"/>
          <w:spacing w:val="30"/>
        </w:rPr>
        <w:t xml:space="preserve">    </w:t>
      </w:r>
      <w:r>
        <w:rPr>
          <w:rFonts w:ascii="KaiTi" w:hAnsi="KaiTi" w:eastAsia="KaiTi" w:cs="KaiTi"/>
          <w:sz w:val="22"/>
          <w:szCs w:val="22"/>
          <w:spacing w:val="14"/>
        </w:rPr>
        <w:t>)</w:t>
      </w:r>
    </w:p>
    <w:p>
      <w:pPr>
        <w:spacing w:line="164" w:lineRule="exact"/>
        <w:rPr/>
      </w:pPr>
      <w:r/>
    </w:p>
    <w:tbl>
      <w:tblPr>
        <w:tblStyle w:val="2"/>
        <w:tblW w:w="5668" w:type="dxa"/>
        <w:tblInd w:w="35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839"/>
        <w:gridCol w:w="2829"/>
      </w:tblGrid>
      <w:tr>
        <w:trPr>
          <w:trHeight w:val="309" w:hRule="atLeast"/>
        </w:trPr>
        <w:tc>
          <w:tcPr>
            <w:tcW w:w="2839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25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地方决定权</w:t>
            </w:r>
          </w:p>
        </w:tc>
        <w:tc>
          <w:tcPr>
            <w:tcW w:w="2829" w:type="dxa"/>
            <w:vAlign w:val="top"/>
          </w:tcPr>
          <w:p>
            <w:pPr>
              <w:ind w:right="19"/>
              <w:spacing w:line="219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4"/>
              </w:rPr>
              <w:t>B.地方任免权</w:t>
            </w:r>
          </w:p>
        </w:tc>
      </w:tr>
      <w:tr>
        <w:trPr>
          <w:trHeight w:val="310" w:hRule="atLeast"/>
        </w:trPr>
        <w:tc>
          <w:tcPr>
            <w:tcW w:w="2839" w:type="dxa"/>
            <w:vAlign w:val="top"/>
          </w:tcPr>
          <w:p>
            <w:pPr>
              <w:spacing w:before="90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5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5"/>
              </w:rPr>
              <w:t>地方立法权</w:t>
            </w:r>
          </w:p>
        </w:tc>
        <w:tc>
          <w:tcPr>
            <w:tcW w:w="2829" w:type="dxa"/>
            <w:vAlign w:val="top"/>
          </w:tcPr>
          <w:p>
            <w:pPr>
              <w:spacing w:before="90" w:line="193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6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4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6"/>
              </w:rPr>
              <w:t>地方监督权</w:t>
            </w:r>
          </w:p>
        </w:tc>
      </w:tr>
    </w:tbl>
    <w:p>
      <w:pPr>
        <w:ind w:left="110"/>
        <w:spacing w:before="16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6"/>
        </w:rPr>
        <w:t>8.2021年5月，台州市城管部门巡查发现，某水果店将易腐垃圾投入可回收物</w:t>
      </w:r>
    </w:p>
    <w:p>
      <w:pPr>
        <w:ind w:left="359"/>
        <w:spacing w:before="150" w:line="413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  <w:position w:val="14"/>
        </w:rPr>
        <w:t>垃圾桶，存在投放错误，城管部门根据上述条例对其罚款800元。该案例说明</w:t>
      </w:r>
    </w:p>
    <w:p>
      <w:pPr>
        <w:ind w:right="279"/>
        <w:spacing w:before="1" w:line="222" w:lineRule="auto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8"/>
          <w:w w:val="94"/>
        </w:rPr>
        <w:t>(</w:t>
      </w:r>
      <w:r>
        <w:rPr>
          <w:rFonts w:ascii="SimSun" w:hAnsi="SimSun" w:eastAsia="SimSun" w:cs="SimSun"/>
          <w:sz w:val="22"/>
          <w:szCs w:val="22"/>
          <w:spacing w:val="24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-18"/>
          <w:w w:val="94"/>
        </w:rPr>
        <w:t>)</w:t>
      </w:r>
    </w:p>
    <w:p>
      <w:pPr>
        <w:spacing w:line="171" w:lineRule="exact"/>
        <w:rPr/>
      </w:pPr>
      <w:r/>
    </w:p>
    <w:tbl>
      <w:tblPr>
        <w:tblStyle w:val="2"/>
        <w:tblW w:w="6624" w:type="dxa"/>
        <w:tblInd w:w="35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304"/>
        <w:gridCol w:w="3320"/>
      </w:tblGrid>
      <w:tr>
        <w:trPr>
          <w:trHeight w:val="314" w:hRule="atLeast"/>
        </w:trPr>
        <w:tc>
          <w:tcPr>
            <w:tcW w:w="3304" w:type="dxa"/>
            <w:vAlign w:val="top"/>
          </w:tcPr>
          <w:p>
            <w:pPr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5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2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5"/>
              </w:rPr>
              <w:t>行政机关要严格执法</w:t>
            </w:r>
          </w:p>
        </w:tc>
        <w:tc>
          <w:tcPr>
            <w:tcW w:w="3320" w:type="dxa"/>
            <w:vAlign w:val="top"/>
          </w:tcPr>
          <w:p>
            <w:pPr>
              <w:ind w:left="856"/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B.</w:t>
            </w:r>
            <w:r>
              <w:rPr>
                <w:rFonts w:ascii="SimSun" w:hAnsi="SimSun" w:eastAsia="SimSun" w:cs="SimSun"/>
                <w:sz w:val="22"/>
                <w:szCs w:val="22"/>
                <w:spacing w:val="-4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司法机关要公正司法</w:t>
            </w:r>
          </w:p>
        </w:tc>
      </w:tr>
      <w:tr>
        <w:trPr>
          <w:trHeight w:val="315" w:hRule="atLeast"/>
        </w:trPr>
        <w:tc>
          <w:tcPr>
            <w:tcW w:w="3304" w:type="dxa"/>
            <w:vAlign w:val="top"/>
          </w:tcPr>
          <w:p>
            <w:pPr>
              <w:spacing w:before="95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7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7"/>
              </w:rPr>
              <w:t>立法机关要科学立法</w:t>
            </w:r>
          </w:p>
        </w:tc>
        <w:tc>
          <w:tcPr>
            <w:tcW w:w="3320" w:type="dxa"/>
            <w:vAlign w:val="top"/>
          </w:tcPr>
          <w:p>
            <w:pPr>
              <w:ind w:left="856"/>
              <w:spacing w:before="95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9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6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9"/>
              </w:rPr>
              <w:t>法治是当前工作中心</w:t>
            </w:r>
          </w:p>
        </w:tc>
      </w:tr>
    </w:tbl>
    <w:p>
      <w:pPr>
        <w:ind w:left="110"/>
        <w:spacing w:before="152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3"/>
        </w:rPr>
        <w:t>9.2020年是浙江对口支援新疆阿克苏地区的第十年。十年里，浙江4000</w:t>
      </w:r>
      <w:r>
        <w:rPr>
          <w:rFonts w:ascii="SimSun" w:hAnsi="SimSun" w:eastAsia="SimSun" w:cs="SimSun"/>
          <w:sz w:val="25"/>
          <w:szCs w:val="25"/>
          <w:spacing w:val="2"/>
        </w:rPr>
        <w:t>多名</w:t>
      </w:r>
    </w:p>
    <w:p>
      <w:pPr>
        <w:ind w:left="359"/>
        <w:spacing w:before="112" w:line="481" w:lineRule="exac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7"/>
          <w:position w:val="17"/>
        </w:rPr>
        <w:t>干部人才奔赴西北边陲，150余亿元援疆资金注入戈壁绿洲。</w:t>
      </w:r>
      <w:r>
        <w:rPr>
          <w:rFonts w:ascii="SimSun" w:hAnsi="SimSun" w:eastAsia="SimSun" w:cs="SimSun"/>
          <w:sz w:val="25"/>
          <w:szCs w:val="25"/>
          <w:spacing w:val="-8"/>
          <w:position w:val="17"/>
        </w:rPr>
        <w:t>浙江行动旨在</w:t>
      </w:r>
    </w:p>
    <w:p>
      <w:pPr>
        <w:ind w:right="99"/>
        <w:spacing w:line="222" w:lineRule="auto"/>
        <w:jc w:val="righ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5"/>
          <w:w w:val="95"/>
        </w:rPr>
        <w:t>(</w:t>
      </w:r>
      <w:r>
        <w:rPr>
          <w:rFonts w:ascii="SimSun" w:hAnsi="SimSun" w:eastAsia="SimSun" w:cs="SimSun"/>
          <w:sz w:val="18"/>
          <w:szCs w:val="18"/>
          <w:spacing w:val="17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15"/>
          <w:w w:val="95"/>
        </w:rPr>
        <w:t>)</w:t>
      </w:r>
    </w:p>
    <w:p>
      <w:pPr>
        <w:ind w:left="359"/>
        <w:spacing w:before="170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①消除民族之间的差异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</w:t>
      </w:r>
      <w:r>
        <w:rPr>
          <w:rFonts w:ascii="SimSun" w:hAnsi="SimSun" w:eastAsia="SimSun" w:cs="SimSun"/>
          <w:sz w:val="22"/>
          <w:szCs w:val="22"/>
          <w:spacing w:val="20"/>
        </w:rPr>
        <w:t>②促进民族共同繁荣</w:t>
      </w:r>
    </w:p>
    <w:p>
      <w:pPr>
        <w:ind w:left="359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③巩固互助的民族关系</w:t>
      </w:r>
      <w:r>
        <w:rPr>
          <w:rFonts w:ascii="SimSun" w:hAnsi="SimSun" w:eastAsia="SimSun" w:cs="SimSun"/>
          <w:sz w:val="22"/>
          <w:szCs w:val="22"/>
          <w:spacing w:val="8"/>
        </w:rPr>
        <w:t xml:space="preserve">               </w:t>
      </w:r>
      <w:r>
        <w:rPr>
          <w:rFonts w:ascii="SimSun" w:hAnsi="SimSun" w:eastAsia="SimSun" w:cs="SimSun"/>
          <w:sz w:val="22"/>
          <w:szCs w:val="22"/>
          <w:spacing w:val="17"/>
        </w:rPr>
        <w:t>④落实一</w:t>
      </w:r>
      <w:r>
        <w:rPr>
          <w:rFonts w:ascii="SimSun" w:hAnsi="SimSun" w:eastAsia="SimSun" w:cs="SimSun"/>
          <w:sz w:val="22"/>
          <w:szCs w:val="22"/>
          <w:spacing w:val="-4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国两制方针</w:t>
      </w:r>
    </w:p>
    <w:p>
      <w:pPr>
        <w:spacing w:line="105" w:lineRule="exact"/>
        <w:rPr/>
      </w:pPr>
      <w:r/>
    </w:p>
    <w:p>
      <w:pPr>
        <w:sectPr>
          <w:headerReference w:type="default" r:id="rId4"/>
          <w:pgSz w:w="10020" w:h="14690"/>
          <w:pgMar w:top="400" w:right="1110" w:bottom="0" w:left="350" w:header="0" w:footer="0" w:gutter="0"/>
          <w:cols w:equalWidth="0" w:num="1">
            <w:col w:w="8560" w:space="0"/>
          </w:cols>
        </w:sectPr>
        <w:rPr/>
      </w:pPr>
    </w:p>
    <w:p>
      <w:pPr>
        <w:ind w:left="359"/>
        <w:spacing w:before="46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①③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718"/>
        <w:spacing w:before="44" w:line="226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B.</w:t>
      </w:r>
      <w:r>
        <w:rPr>
          <w:rFonts w:ascii="SimSun" w:hAnsi="SimSun" w:eastAsia="SimSun" w:cs="SimSun"/>
          <w:sz w:val="22"/>
          <w:szCs w:val="22"/>
          <w:spacing w:val="-2"/>
        </w:rPr>
        <w:t>②③</w:t>
      </w:r>
      <w:r>
        <w:rPr>
          <w:rFonts w:ascii="SimSun" w:hAnsi="SimSun" w:eastAsia="SimSun" w:cs="SimSun"/>
          <w:sz w:val="22"/>
          <w:szCs w:val="22"/>
        </w:rPr>
        <w:t xml:space="preserve">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①④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②④</w:t>
      </w:r>
    </w:p>
    <w:p>
      <w:pPr>
        <w:ind w:left="818"/>
        <w:spacing w:before="250" w:line="192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6"/>
        </w:rPr>
        <w:t>台州市社会政治试卷</w:t>
      </w:r>
      <w:r>
        <w:rPr>
          <w:rFonts w:ascii="FangSong" w:hAnsi="FangSong" w:eastAsia="FangSong" w:cs="FangSong"/>
          <w:sz w:val="22"/>
          <w:szCs w:val="22"/>
          <w:spacing w:val="8"/>
        </w:rPr>
        <w:t xml:space="preserve">       </w:t>
      </w:r>
      <w:r>
        <w:rPr>
          <w:rFonts w:ascii="FangSong" w:hAnsi="FangSong" w:eastAsia="FangSong" w:cs="FangSong"/>
          <w:sz w:val="22"/>
          <w:szCs w:val="22"/>
          <w:spacing w:val="-6"/>
        </w:rPr>
        <w:t>共12页</w:t>
      </w:r>
    </w:p>
    <w:p>
      <w:pPr>
        <w:sectPr>
          <w:type w:val="continuous"/>
          <w:pgSz w:w="10020" w:h="14690"/>
          <w:pgMar w:top="400" w:right="1110" w:bottom="0" w:left="350" w:header="0" w:footer="0" w:gutter="0"/>
          <w:cols w:equalWidth="0" w:num="2">
            <w:col w:w="1732" w:space="0"/>
            <w:col w:w="6829" w:space="0"/>
          </w:cols>
        </w:sectPr>
        <w:rPr/>
      </w:pP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8"/>
        </w:rPr>
        <w:t>10.第七次人口普查数据新鲜出炉。下列关于台州市人口状况图的解读，正确</w:t>
      </w:r>
    </w:p>
    <w:p>
      <w:pPr>
        <w:spacing w:line="86" w:lineRule="exact"/>
        <w:rPr/>
      </w:pPr>
      <w:r/>
    </w:p>
    <w:p>
      <w:pPr>
        <w:sectPr>
          <w:headerReference w:type="default" r:id="rId6"/>
          <w:footerReference w:type="default" r:id="rId7"/>
          <w:pgSz w:w="10140" w:h="14720"/>
          <w:pgMar w:top="400" w:right="450" w:bottom="864" w:left="1160" w:header="0" w:footer="589" w:gutter="0"/>
          <w:cols w:equalWidth="0" w:num="1">
            <w:col w:w="8530" w:space="0"/>
          </w:cols>
        </w:sectPr>
        <w:rPr/>
      </w:pPr>
    </w:p>
    <w:p>
      <w:pPr>
        <w:ind w:left="359"/>
        <w:spacing w:before="96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的是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4" w:line="222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9"/>
          <w:w w:val="95"/>
        </w:rPr>
        <w:t>(</w:t>
      </w:r>
      <w:r>
        <w:rPr>
          <w:rFonts w:ascii="SimSun" w:hAnsi="SimSun" w:eastAsia="SimSun" w:cs="SimSun"/>
          <w:sz w:val="23"/>
          <w:szCs w:val="23"/>
          <w:spacing w:val="16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-19"/>
          <w:w w:val="95"/>
        </w:rPr>
        <w:t>)</w:t>
      </w:r>
    </w:p>
    <w:p>
      <w:pPr>
        <w:sectPr>
          <w:type w:val="continuous"/>
          <w:pgSz w:w="10140" w:h="14720"/>
          <w:pgMar w:top="400" w:right="450" w:bottom="864" w:left="1160" w:header="0" w:footer="589" w:gutter="0"/>
          <w:cols w:equalWidth="0" w:num="2">
            <w:col w:w="7530" w:space="100"/>
            <w:col w:w="901" w:space="0"/>
          </w:cols>
        </w:sectPr>
        <w:rPr/>
      </w:pPr>
    </w:p>
    <w:p>
      <w:pPr>
        <w:ind w:firstLine="209"/>
        <w:spacing w:before="117" w:line="2810" w:lineRule="exact"/>
        <w:textAlignment w:val="center"/>
        <w:rPr/>
      </w:pPr>
      <w:r>
        <w:drawing>
          <wp:inline distT="0" distB="0" distL="0" distR="0">
            <wp:extent cx="5283181" cy="1784286"/>
            <wp:effectExtent l="0" t="0" r="0" b="0"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83181" cy="178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9"/>
        <w:spacing w:before="156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5"/>
        </w:rPr>
        <w:t>①各县(市、区)人口分布不均衡</w:t>
      </w:r>
    </w:p>
    <w:p>
      <w:pPr>
        <w:ind w:left="359"/>
        <w:spacing w:before="16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②出生人口男女性别比例严重失调</w:t>
      </w:r>
    </w:p>
    <w:p>
      <w:pPr>
        <w:ind w:left="359"/>
        <w:spacing w:before="17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③近十年人口老龄化趋势明显加剧</w:t>
      </w:r>
    </w:p>
    <w:p>
      <w:pPr>
        <w:ind w:left="359"/>
        <w:spacing w:before="17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④近十年人口受教育水平大幅提升</w:t>
      </w:r>
    </w:p>
    <w:p>
      <w:pPr>
        <w:ind w:left="359"/>
        <w:spacing w:before="17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A.</w:t>
      </w:r>
      <w:r>
        <w:rPr>
          <w:rFonts w:ascii="SimSun" w:hAnsi="SimSun" w:eastAsia="SimSun" w:cs="SimSun"/>
          <w:sz w:val="23"/>
          <w:szCs w:val="23"/>
          <w:spacing w:val="-1"/>
        </w:rPr>
        <w:t>①②③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B.</w:t>
      </w:r>
      <w:r>
        <w:rPr>
          <w:rFonts w:ascii="SimSun" w:hAnsi="SimSun" w:eastAsia="SimSun" w:cs="SimSun"/>
          <w:sz w:val="23"/>
          <w:szCs w:val="23"/>
          <w:spacing w:val="-1"/>
        </w:rPr>
        <w:t>②③④</w:t>
      </w:r>
    </w:p>
    <w:p>
      <w:pPr>
        <w:ind w:left="359"/>
        <w:spacing w:before="18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C.</w:t>
      </w:r>
      <w:r>
        <w:rPr>
          <w:rFonts w:ascii="SimSun" w:hAnsi="SimSun" w:eastAsia="SimSun" w:cs="SimSun"/>
          <w:sz w:val="23"/>
          <w:szCs w:val="23"/>
          <w:spacing w:val="-2"/>
        </w:rPr>
        <w:t>①②④</w:t>
      </w:r>
      <w:r>
        <w:rPr>
          <w:rFonts w:ascii="SimSun" w:hAnsi="SimSun" w:eastAsia="SimSun" w:cs="SimSun"/>
          <w:sz w:val="23"/>
          <w:szCs w:val="23"/>
          <w:spacing w:val="2"/>
        </w:rPr>
        <w:t xml:space="preserve"> 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D.</w:t>
      </w:r>
      <w:r>
        <w:rPr>
          <w:rFonts w:ascii="SimSun" w:hAnsi="SimSun" w:eastAsia="SimSun" w:cs="SimSun"/>
          <w:sz w:val="23"/>
          <w:szCs w:val="23"/>
          <w:spacing w:val="-2"/>
        </w:rPr>
        <w:t>①③④</w:t>
      </w:r>
    </w:p>
    <w:p>
      <w:pPr>
        <w:ind w:left="530"/>
        <w:spacing w:before="172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中东地区包括亚洲西部、非洲东北部以及土耳其欧洲部分。读中东地图，回</w:t>
      </w:r>
    </w:p>
    <w:p>
      <w:pPr>
        <w:spacing w:line="187" w:lineRule="exact"/>
        <w:rPr/>
      </w:pPr>
      <w:r/>
    </w:p>
    <w:p>
      <w:pPr>
        <w:sectPr>
          <w:type w:val="continuous"/>
          <w:pgSz w:w="10140" w:h="14720"/>
          <w:pgMar w:top="400" w:right="450" w:bottom="864" w:left="1160" w:header="0" w:footer="589" w:gutter="0"/>
          <w:cols w:equalWidth="0" w:num="1">
            <w:col w:w="8530" w:space="0"/>
          </w:cols>
        </w:sectPr>
        <w:rPr/>
      </w:pPr>
    </w:p>
    <w:p>
      <w:pPr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0"/>
        </w:rPr>
        <w:t>答第11～12题。</w:t>
      </w:r>
    </w:p>
    <w:p>
      <w:pPr>
        <w:spacing w:before="156" w:line="44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  <w:position w:val="16"/>
        </w:rPr>
        <w:t>11.</w:t>
      </w:r>
      <w:r>
        <w:rPr>
          <w:rFonts w:ascii="SimSun" w:hAnsi="SimSun" w:eastAsia="SimSun" w:cs="SimSun"/>
          <w:sz w:val="23"/>
          <w:szCs w:val="23"/>
          <w:spacing w:val="-55"/>
          <w:position w:val="1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  <w:position w:val="16"/>
        </w:rPr>
        <w:t>中东地区全部位于</w:t>
      </w:r>
    </w:p>
    <w:p>
      <w:pPr>
        <w:ind w:left="359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A.</w:t>
      </w:r>
      <w:r>
        <w:rPr>
          <w:rFonts w:ascii="SimSun" w:hAnsi="SimSun" w:eastAsia="SimSun" w:cs="SimSun"/>
          <w:sz w:val="23"/>
          <w:szCs w:val="23"/>
          <w:spacing w:val="-4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北半球</w:t>
      </w:r>
    </w:p>
    <w:p>
      <w:pPr>
        <w:ind w:left="359"/>
        <w:spacing w:before="166" w:line="43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9"/>
          <w:position w:val="15"/>
        </w:rPr>
        <w:t>B.西半球</w:t>
      </w:r>
    </w:p>
    <w:p>
      <w:pPr>
        <w:ind w:left="359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C.</w:t>
      </w:r>
      <w:r>
        <w:rPr>
          <w:rFonts w:ascii="SimSun" w:hAnsi="SimSun" w:eastAsia="SimSun" w:cs="SimSun"/>
          <w:sz w:val="23"/>
          <w:szCs w:val="23"/>
          <w:spacing w:val="-4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高纬度</w:t>
      </w:r>
    </w:p>
    <w:p>
      <w:pPr>
        <w:ind w:left="359"/>
        <w:spacing w:before="16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D.</w:t>
      </w:r>
      <w:r>
        <w:rPr>
          <w:rFonts w:ascii="SimSun" w:hAnsi="SimSun" w:eastAsia="SimSun" w:cs="SimSun"/>
          <w:sz w:val="23"/>
          <w:szCs w:val="23"/>
          <w:spacing w:val="-5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北温带</w:t>
      </w:r>
    </w:p>
    <w:p>
      <w:pPr>
        <w:spacing w:before="186" w:line="44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6"/>
          <w:position w:val="15"/>
        </w:rPr>
        <w:t>12.</w:t>
      </w:r>
      <w:r>
        <w:rPr>
          <w:rFonts w:ascii="SimSun" w:hAnsi="SimSun" w:eastAsia="SimSun" w:cs="SimSun"/>
          <w:sz w:val="23"/>
          <w:szCs w:val="23"/>
          <w:spacing w:val="-56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6"/>
          <w:position w:val="15"/>
        </w:rPr>
        <w:t>中东地区修建了通往地中海的输油管道，使原来</w:t>
      </w:r>
    </w:p>
    <w:p>
      <w:pPr>
        <w:ind w:left="359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的海上运输距离大大缩短，能从中受益的地区有</w:t>
      </w:r>
    </w:p>
    <w:p>
      <w:pPr>
        <w:spacing w:line="166" w:lineRule="exact"/>
        <w:rPr/>
      </w:pPr>
      <w:r/>
    </w:p>
    <w:tbl>
      <w:tblPr>
        <w:tblStyle w:val="2"/>
        <w:tblW w:w="4969" w:type="dxa"/>
        <w:tblInd w:w="359" w:type="dxa"/>
        <w:tblLayout w:type="fixed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</w:tblPr>
      <w:tblGrid>
        <w:gridCol w:w="2486"/>
        <w:gridCol w:w="2483"/>
      </w:tblGrid>
      <w:tr>
        <w:trPr>
          <w:trHeight w:val="1568" w:hRule="atLeast"/>
        </w:trPr>
        <w:tc>
          <w:tcPr>
            <w:tcW w:w="2486" w:type="dxa"/>
            <w:vAlign w:val="top"/>
          </w:tcPr>
          <w:p>
            <w:pPr>
              <w:spacing w:before="10" w:line="217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3"/>
              </w:rPr>
              <w:t>①北非</w:t>
            </w:r>
          </w:p>
          <w:p>
            <w:pPr>
              <w:ind w:right="1574"/>
              <w:spacing w:before="168" w:line="31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3"/>
              </w:rPr>
              <w:t>③北美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7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①②④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6"/>
              </w:rPr>
              <w:t>C.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①③④</w:t>
            </w:r>
          </w:p>
        </w:tc>
        <w:tc>
          <w:tcPr>
            <w:tcW w:w="2483" w:type="dxa"/>
            <w:vAlign w:val="top"/>
          </w:tcPr>
          <w:p>
            <w:pPr>
              <w:ind w:left="1574"/>
              <w:spacing w:line="217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3"/>
              </w:rPr>
              <w:t>②西欧</w:t>
            </w:r>
          </w:p>
          <w:p>
            <w:pPr>
              <w:ind w:left="1574"/>
              <w:spacing w:before="189" w:line="31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④东</w:t>
            </w:r>
            <w:r>
              <w:rPr>
                <w:rFonts w:ascii="SimSun" w:hAnsi="SimSun" w:eastAsia="SimSun" w:cs="SimSun"/>
                <w:sz w:val="22"/>
                <w:szCs w:val="22"/>
                <w:spacing w:val="-4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</w:rPr>
              <w:t>亚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6"/>
              </w:rPr>
              <w:t>B.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②③④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7"/>
              </w:rPr>
              <w:t>D.</w:t>
            </w: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①②③</w:t>
            </w:r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37" w:lineRule="auto"/>
        <w:rPr>
          <w:rFonts w:ascii="Arial"/>
          <w:sz w:val="21"/>
        </w:rPr>
      </w:pPr>
      <w:r/>
    </w:p>
    <w:p>
      <w:pPr>
        <w:spacing w:line="2250" w:lineRule="exact"/>
        <w:textAlignment w:val="center"/>
        <w:rPr/>
      </w:pPr>
      <w:r>
        <w:drawing>
          <wp:inline distT="0" distB="0" distL="0" distR="0">
            <wp:extent cx="1797032" cy="1428719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7032" cy="142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10"/>
        <w:spacing w:before="157" w:line="224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3"/>
        </w:rPr>
        <w:t>第11～12题图</w:t>
      </w:r>
    </w:p>
    <w:p>
      <w:pPr>
        <w:sectPr>
          <w:type w:val="continuous"/>
          <w:pgSz w:w="10140" w:h="14720"/>
          <w:pgMar w:top="400" w:right="450" w:bottom="864" w:left="1160" w:header="0" w:footer="589" w:gutter="0"/>
          <w:cols w:equalWidth="0" w:num="2">
            <w:col w:w="5490" w:space="100"/>
            <w:col w:w="2940" w:space="0"/>
          </w:cols>
        </w:sectPr>
        <w:rPr/>
      </w:pPr>
    </w:p>
    <w:p>
      <w:pPr>
        <w:spacing w:line="304" w:lineRule="auto"/>
        <w:rPr>
          <w:rFonts w:ascii="Arial"/>
          <w:sz w:val="21"/>
        </w:rPr>
      </w:pPr>
      <w:r>
        <w:pict>
          <v:shape id="_x0000_s10" style="position:absolute;margin-left:325.068pt;margin-top:93.163pt;mso-position-vertical-relative:page;mso-position-horizontal-relative:page;width:25.45pt;height:42.5pt;z-index:25169408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190"/>
                    <w:spacing w:before="20" w:line="216" w:lineRule="auto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  <w:spacing w:val="18"/>
                    </w:rPr>
                    <w:t>被整吃</w:t>
                  </w:r>
                </w:p>
                <w:p>
                  <w:pPr>
                    <w:ind w:left="20"/>
                    <w:spacing w:before="131" w:line="216" w:lineRule="auto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  <w:spacing w:val="21"/>
                    </w:rPr>
                    <w:t>病虾、死断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96128" behindDoc="0" locked="0" layoutInCell="0" allowOverlap="1">
            <wp:simplePos x="0" y="0"/>
            <wp:positionH relativeFrom="page">
              <wp:posOffset>3714781</wp:posOffset>
            </wp:positionH>
            <wp:positionV relativeFrom="page">
              <wp:posOffset>1035009</wp:posOffset>
            </wp:positionV>
            <wp:extent cx="222198" cy="152431"/>
            <wp:effectExtent l="0" t="0" r="0" b="0"/>
            <wp:wrapNone/>
            <wp:docPr id="9" name="IM 9"/>
            <wp:cNvGraphicFramePr/>
            <a:graphic>
              <a:graphicData uri="http://schemas.openxmlformats.org/drawingml/2006/picture">
                <pic:pic>
                  <pic:nvPicPr>
                    <pic:cNvPr id="9" name="IM 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198" cy="152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spacing w:before="7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</w:rPr>
        <w:t>13.读鳖虾稻种养模式图。下列理解正确的</w:t>
      </w:r>
    </w:p>
    <w:p>
      <w:pPr>
        <w:ind w:left="350"/>
        <w:spacing w:before="119"/>
        <w:rPr>
          <w:sz w:val="22"/>
          <w:szCs w:val="22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column">
              <wp:posOffset>2933720</wp:posOffset>
            </wp:positionH>
            <wp:positionV relativeFrom="paragraph">
              <wp:posOffset>-209589</wp:posOffset>
            </wp:positionV>
            <wp:extent cx="2349504" cy="1339781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49504" cy="1339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2"/>
          <w:szCs w:val="22"/>
          <w:spacing w:val="-13"/>
        </w:rPr>
        <w:t>是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            </w:t>
      </w:r>
      <w:r>
        <w:rPr>
          <w:sz w:val="22"/>
          <w:szCs w:val="22"/>
          <w:position w:val="-6"/>
        </w:rPr>
        <w:drawing>
          <wp:inline distT="0" distB="0" distL="0" distR="0">
            <wp:extent cx="298463" cy="196864"/>
            <wp:effectExtent l="0" t="0" r="0" b="0"/>
            <wp:docPr id="11" name="IM 11"/>
            <wp:cNvGraphicFramePr/>
            <a:graphic>
              <a:graphicData uri="http://schemas.openxmlformats.org/drawingml/2006/picture">
                <pic:pic>
                  <pic:nvPicPr>
                    <pic:cNvPr id="11" name="IM 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63" cy="19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0"/>
        <w:spacing w:before="124" w:line="407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  <w:position w:val="14"/>
        </w:rPr>
        <w:t>A.</w:t>
      </w:r>
      <w:r>
        <w:rPr>
          <w:rFonts w:ascii="SimSun" w:hAnsi="SimSun" w:eastAsia="SimSun" w:cs="SimSun"/>
          <w:sz w:val="22"/>
          <w:szCs w:val="22"/>
          <w:spacing w:val="-29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  <w:position w:val="14"/>
        </w:rPr>
        <w:t>减少化肥和农药使用，体现绿色发展</w:t>
      </w:r>
    </w:p>
    <w:p>
      <w:pPr>
        <w:ind w:left="660"/>
        <w:spacing w:line="22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8"/>
        </w:rPr>
        <w:t>理念</w:t>
      </w:r>
    </w:p>
    <w:p>
      <w:pPr>
        <w:ind w:left="350"/>
        <w:spacing w:before="125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6"/>
        </w:rPr>
        <w:t>B.会引起食物链的破坏，不利于可持续</w:t>
      </w:r>
    </w:p>
    <w:p>
      <w:pPr>
        <w:ind w:left="640"/>
        <w:spacing w:before="141" w:line="220" w:lineRule="auto"/>
        <w:rPr>
          <w:rFonts w:ascii="SimSun" w:hAnsi="SimSun" w:eastAsia="SimSun" w:cs="SimSun"/>
          <w:sz w:val="22"/>
          <w:szCs w:val="22"/>
        </w:rPr>
      </w:pPr>
      <w:r>
        <w:pict>
          <v:shape id="_x0000_s11" style="position:absolute;margin-left:297.502pt;margin-top:12.842pt;mso-position-vertical-relative:text;mso-position-horizontal-relative:text;width:47.75pt;height:15.4pt;z-index:2516951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4" w:lineRule="auto"/>
                    <w:rPr>
                      <w:rFonts w:ascii="KaiTi" w:hAnsi="KaiTi" w:eastAsia="KaiTi" w:cs="KaiTi"/>
                      <w:sz w:val="22"/>
                      <w:szCs w:val="22"/>
                    </w:rPr>
                  </w:pPr>
                  <w:r>
                    <w:rPr>
                      <w:rFonts w:ascii="KaiTi" w:hAnsi="KaiTi" w:eastAsia="KaiTi" w:cs="KaiTi"/>
                      <w:sz w:val="22"/>
                      <w:szCs w:val="22"/>
                      <w:spacing w:val="6"/>
                    </w:rPr>
                    <w:t>第13题图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26"/>
        </w:rPr>
        <w:t>发展</w:t>
      </w:r>
    </w:p>
    <w:p>
      <w:pPr>
        <w:ind w:left="350"/>
        <w:spacing w:before="137" w:line="399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  <w:position w:val="13"/>
        </w:rPr>
        <w:t>C.</w:t>
      </w:r>
      <w:r>
        <w:rPr>
          <w:rFonts w:ascii="SimSun" w:hAnsi="SimSun" w:eastAsia="SimSun" w:cs="SimSun"/>
          <w:sz w:val="22"/>
          <w:szCs w:val="22"/>
          <w:spacing w:val="-30"/>
          <w:position w:val="1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  <w:position w:val="13"/>
        </w:rPr>
        <w:t>全面推广此类模式，能彻底解决环境问题</w:t>
      </w:r>
    </w:p>
    <w:p>
      <w:pPr>
        <w:ind w:left="350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D.</w:t>
      </w:r>
      <w:r>
        <w:rPr>
          <w:rFonts w:ascii="SimSun" w:hAnsi="SimSun" w:eastAsia="SimSun" w:cs="SimSun"/>
          <w:sz w:val="22"/>
          <w:szCs w:val="22"/>
          <w:spacing w:val="-1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有利于发展循环经济，但会降低经济效益</w:t>
      </w:r>
    </w:p>
    <w:p>
      <w:pPr>
        <w:ind w:left="350" w:right="526" w:hanging="350"/>
        <w:spacing w:before="189" w:line="27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14.</w:t>
      </w:r>
      <w:r>
        <w:rPr>
          <w:rFonts w:ascii="SimSun" w:hAnsi="SimSun" w:eastAsia="SimSun" w:cs="SimSun"/>
          <w:sz w:val="22"/>
          <w:szCs w:val="22"/>
          <w:spacing w:val="-5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小远同学在某博物馆看到空中花园复原场景图和《汉谟拉比法典》复制品。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它们反映的是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 </w:t>
      </w:r>
      <w:r>
        <w:rPr>
          <w:rFonts w:ascii="SimSun" w:hAnsi="SimSun" w:eastAsia="SimSun" w:cs="SimSun"/>
          <w:sz w:val="22"/>
          <w:szCs w:val="22"/>
        </w:rPr>
        <w:t xml:space="preserve">                       </w:t>
      </w:r>
      <w:r>
        <w:rPr>
          <w:rFonts w:ascii="SimSun" w:hAnsi="SimSun" w:eastAsia="SimSun" w:cs="SimSun"/>
          <w:sz w:val="22"/>
          <w:szCs w:val="22"/>
          <w:spacing w:val="9"/>
        </w:rPr>
        <w:t>(</w:t>
      </w:r>
      <w:r>
        <w:rPr>
          <w:rFonts w:ascii="SimSun" w:hAnsi="SimSun" w:eastAsia="SimSun" w:cs="SimSun"/>
          <w:sz w:val="22"/>
          <w:szCs w:val="22"/>
          <w:spacing w:val="22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9"/>
        </w:rPr>
        <w:t>)</w:t>
      </w:r>
    </w:p>
    <w:p>
      <w:pPr>
        <w:ind w:left="350"/>
        <w:spacing w:before="12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A.</w:t>
      </w:r>
      <w:r>
        <w:rPr>
          <w:rFonts w:ascii="SimSun" w:hAnsi="SimSun" w:eastAsia="SimSun" w:cs="SimSun"/>
          <w:sz w:val="22"/>
          <w:szCs w:val="22"/>
          <w:spacing w:val="-3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古埃及文明</w:t>
      </w:r>
    </w:p>
    <w:p>
      <w:pPr>
        <w:ind w:left="350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4"/>
        </w:rPr>
        <w:t>B.古希腊文明</w:t>
      </w:r>
    </w:p>
    <w:p>
      <w:pPr>
        <w:ind w:left="350"/>
        <w:spacing w:before="148" w:line="41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  <w:position w:val="14"/>
        </w:rPr>
        <w:t>C.</w:t>
      </w:r>
      <w:r>
        <w:rPr>
          <w:rFonts w:ascii="SimSun" w:hAnsi="SimSun" w:eastAsia="SimSun" w:cs="SimSun"/>
          <w:sz w:val="22"/>
          <w:szCs w:val="22"/>
          <w:spacing w:val="-43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  <w:position w:val="14"/>
        </w:rPr>
        <w:t>古巴比伦文明</w:t>
      </w:r>
    </w:p>
    <w:p>
      <w:pPr>
        <w:ind w:left="350"/>
        <w:spacing w:before="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D.</w:t>
      </w:r>
      <w:r>
        <w:rPr>
          <w:rFonts w:ascii="SimSun" w:hAnsi="SimSun" w:eastAsia="SimSun" w:cs="SimSun"/>
          <w:sz w:val="22"/>
          <w:szCs w:val="22"/>
          <w:spacing w:val="-3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古罗马文明</w:t>
      </w:r>
    </w:p>
    <w:p>
      <w:pPr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15.</w:t>
      </w:r>
      <w:r>
        <w:rPr>
          <w:rFonts w:ascii="SimSun" w:hAnsi="SimSun" w:eastAsia="SimSun" w:cs="SimSun"/>
          <w:sz w:val="22"/>
          <w:szCs w:val="22"/>
          <w:spacing w:val="-5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国家的有效管理需要制度创新。下列属于地方行</w:t>
      </w:r>
      <w:r>
        <w:rPr>
          <w:rFonts w:ascii="SimSun" w:hAnsi="SimSun" w:eastAsia="SimSun" w:cs="SimSun"/>
          <w:sz w:val="22"/>
          <w:szCs w:val="22"/>
          <w:spacing w:val="15"/>
        </w:rPr>
        <w:t>政管理方式的是</w:t>
      </w:r>
      <w:r>
        <w:rPr>
          <w:rFonts w:ascii="SimSun" w:hAnsi="SimSun" w:eastAsia="SimSun" w:cs="SimSun"/>
          <w:sz w:val="22"/>
          <w:szCs w:val="22"/>
          <w:spacing w:val="22"/>
        </w:rPr>
        <w:t xml:space="preserve">   </w:t>
      </w:r>
      <w:r>
        <w:rPr>
          <w:rFonts w:ascii="SimSun" w:hAnsi="SimSun" w:eastAsia="SimSun" w:cs="SimSun"/>
          <w:sz w:val="22"/>
          <w:szCs w:val="22"/>
          <w:spacing w:val="15"/>
        </w:rPr>
        <w:t>(</w:t>
      </w:r>
      <w:r>
        <w:rPr>
          <w:rFonts w:ascii="SimSun" w:hAnsi="SimSun" w:eastAsia="SimSun" w:cs="SimSun"/>
          <w:sz w:val="22"/>
          <w:szCs w:val="22"/>
          <w:spacing w:val="25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15"/>
        </w:rPr>
        <w:t>)</w:t>
      </w:r>
    </w:p>
    <w:p>
      <w:pPr>
        <w:ind w:left="350"/>
        <w:spacing w:before="126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①</w:t>
      </w:r>
      <w:r>
        <w:rPr>
          <w:rFonts w:ascii="SimSun" w:hAnsi="SimSun" w:eastAsia="SimSun" w:cs="SimSun"/>
          <w:sz w:val="22"/>
          <w:szCs w:val="22"/>
          <w:spacing w:val="-8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分封制</w:t>
      </w:r>
    </w:p>
    <w:p>
      <w:pPr>
        <w:ind w:left="35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②</w:t>
      </w:r>
      <w:r>
        <w:rPr>
          <w:rFonts w:ascii="SimSun" w:hAnsi="SimSun" w:eastAsia="SimSun" w:cs="SimSun"/>
          <w:sz w:val="22"/>
          <w:szCs w:val="22"/>
          <w:spacing w:val="-8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郡县制</w:t>
      </w:r>
    </w:p>
    <w:p>
      <w:pPr>
        <w:ind w:left="3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③</w:t>
      </w:r>
      <w:r>
        <w:rPr>
          <w:rFonts w:ascii="SimSun" w:hAnsi="SimSun" w:eastAsia="SimSun" w:cs="SimSun"/>
          <w:sz w:val="22"/>
          <w:szCs w:val="22"/>
          <w:spacing w:val="-8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三省六部制</w:t>
      </w:r>
    </w:p>
    <w:p>
      <w:pPr>
        <w:ind w:left="3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④行省制</w:t>
      </w:r>
    </w:p>
    <w:p>
      <w:pPr>
        <w:ind w:left="35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3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spacing w:before="15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16.观察下列一组图片，这些历史人物的事迹反映的共同主题是</w:t>
      </w:r>
    </w:p>
    <w:p>
      <w:pPr>
        <w:spacing w:line="50" w:lineRule="exact"/>
        <w:rPr/>
      </w:pPr>
      <w:r/>
    </w:p>
    <w:p>
      <w:pPr>
        <w:sectPr>
          <w:footerReference w:type="default" r:id="rId10"/>
          <w:pgSz w:w="10820" w:h="14700"/>
          <w:pgMar w:top="400" w:right="1623" w:bottom="844" w:left="339" w:header="0" w:footer="578" w:gutter="0"/>
          <w:cols w:equalWidth="0" w:num="1">
            <w:col w:w="8858" w:space="0"/>
          </w:cols>
        </w:sectPr>
        <w:rPr/>
      </w:pPr>
    </w:p>
    <w:p>
      <w:pPr>
        <w:ind w:firstLine="1930"/>
        <w:spacing w:before="20" w:line="1090" w:lineRule="exact"/>
        <w:textAlignment w:val="center"/>
        <w:rPr/>
      </w:pPr>
      <w:r>
        <w:drawing>
          <wp:inline distT="0" distB="0" distL="0" distR="0">
            <wp:extent cx="647700" cy="692153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700" cy="69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79"/>
        <w:spacing w:before="18" w:line="195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1"/>
        </w:rPr>
        <w:t>鉴真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1109" w:lineRule="exact"/>
        <w:textAlignment w:val="center"/>
        <w:rPr/>
      </w:pPr>
      <w:r>
        <w:drawing>
          <wp:inline distT="0" distB="0" distL="0" distR="0">
            <wp:extent cx="711186" cy="703971"/>
            <wp:effectExtent l="0" t="0" r="0" b="0"/>
            <wp:docPr id="13" name="IM 13"/>
            <wp:cNvGraphicFramePr/>
            <a:graphic>
              <a:graphicData uri="http://schemas.openxmlformats.org/drawingml/2006/picture">
                <pic:pic>
                  <pic:nvPicPr>
                    <pic:cNvPr id="13" name="IM 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186" cy="70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79"/>
        <w:spacing w:before="29" w:line="18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5"/>
        </w:rPr>
        <w:t>马可</w:t>
      </w:r>
      <w:r>
        <w:rPr>
          <w:rFonts w:ascii="SimSun" w:hAnsi="SimSun" w:eastAsia="SimSun" w:cs="SimSun"/>
          <w:sz w:val="19"/>
          <w:szCs w:val="19"/>
          <w:spacing w:val="-2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5"/>
        </w:rPr>
        <w:t>·波罗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19" w:line="1090" w:lineRule="exact"/>
        <w:textAlignment w:val="center"/>
        <w:rPr/>
      </w:pPr>
      <w:r>
        <w:drawing>
          <wp:inline distT="0" distB="0" distL="0" distR="0">
            <wp:extent cx="908031" cy="692153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8031" cy="69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49"/>
        <w:spacing w:before="27" w:line="185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9"/>
        </w:rPr>
        <w:t>郑和</w:t>
      </w:r>
    </w:p>
    <w:p>
      <w:pPr>
        <w:sectPr>
          <w:type w:val="continuous"/>
          <w:pgSz w:w="10820" w:h="14700"/>
          <w:pgMar w:top="400" w:right="1623" w:bottom="844" w:left="339" w:header="0" w:footer="578" w:gutter="0"/>
          <w:cols w:equalWidth="0" w:num="3">
            <w:col w:w="3441" w:space="100"/>
            <w:col w:w="1610" w:space="100"/>
            <w:col w:w="3607" w:space="0"/>
          </w:cols>
        </w:sectPr>
        <w:rPr/>
      </w:pPr>
    </w:p>
    <w:p>
      <w:pPr>
        <w:spacing w:line="160" w:lineRule="exact"/>
        <w:rPr/>
      </w:pPr>
      <w:r/>
    </w:p>
    <w:tbl>
      <w:tblPr>
        <w:tblStyle w:val="2"/>
        <w:tblW w:w="5219" w:type="dxa"/>
        <w:tblInd w:w="35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626"/>
        <w:gridCol w:w="2593"/>
      </w:tblGrid>
      <w:tr>
        <w:trPr>
          <w:trHeight w:val="319" w:hRule="atLeast"/>
        </w:trPr>
        <w:tc>
          <w:tcPr>
            <w:tcW w:w="2626" w:type="dxa"/>
            <w:vAlign w:val="top"/>
          </w:tcPr>
          <w:p>
            <w:pPr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祖国统</w:t>
            </w:r>
            <w:r>
              <w:rPr>
                <w:rFonts w:ascii="SimSun" w:hAnsi="SimSun" w:eastAsia="SimSun" w:cs="SimSun"/>
                <w:sz w:val="22"/>
                <w:szCs w:val="22"/>
                <w:spacing w:val="-6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一</w:t>
            </w:r>
          </w:p>
        </w:tc>
        <w:tc>
          <w:tcPr>
            <w:tcW w:w="2593" w:type="dxa"/>
            <w:vAlign w:val="top"/>
          </w:tcPr>
          <w:p>
            <w:pPr>
              <w:spacing w:line="228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9"/>
              </w:rPr>
              <w:t>B.</w:t>
            </w:r>
            <w:r>
              <w:rPr>
                <w:rFonts w:ascii="SimSun" w:hAnsi="SimSun" w:eastAsia="SimSun" w:cs="SimSun"/>
                <w:sz w:val="21"/>
                <w:szCs w:val="21"/>
                <w:spacing w:val="-5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9"/>
              </w:rPr>
              <w:t>中外交往</w:t>
            </w:r>
          </w:p>
        </w:tc>
      </w:tr>
      <w:tr>
        <w:trPr>
          <w:trHeight w:val="320" w:hRule="atLeast"/>
        </w:trPr>
        <w:tc>
          <w:tcPr>
            <w:tcW w:w="2626" w:type="dxa"/>
            <w:vAlign w:val="top"/>
          </w:tcPr>
          <w:p>
            <w:pPr>
              <w:spacing w:before="101" w:line="19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7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26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7"/>
              </w:rPr>
              <w:t>民族团结</w:t>
            </w:r>
          </w:p>
        </w:tc>
        <w:tc>
          <w:tcPr>
            <w:tcW w:w="2593" w:type="dxa"/>
            <w:vAlign w:val="top"/>
          </w:tcPr>
          <w:p>
            <w:pPr>
              <w:spacing w:before="101" w:line="192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1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>抵抗侵略</w:t>
            </w:r>
          </w:p>
        </w:tc>
      </w:tr>
    </w:tbl>
    <w:p>
      <w:pPr>
        <w:spacing w:before="150" w:line="42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  <w:position w:val="15"/>
        </w:rPr>
        <w:t>17.李鸿章创办的官办企业轮船招商局，使“内江外海之利，不致为洋人尽占”。</w:t>
      </w:r>
    </w:p>
    <w:p>
      <w:pPr>
        <w:ind w:left="350"/>
        <w:spacing w:before="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三年后，在华外国轮船公司就损失了白银1300万两。这表明洋务运动</w:t>
      </w:r>
    </w:p>
    <w:p>
      <w:pPr>
        <w:ind w:left="7550"/>
        <w:spacing w:before="171" w:line="18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6"/>
          <w:w w:val="95"/>
        </w:rPr>
        <w:t>(</w:t>
      </w:r>
      <w:r>
        <w:rPr>
          <w:rFonts w:ascii="SimSun" w:hAnsi="SimSun" w:eastAsia="SimSun" w:cs="SimSun"/>
          <w:sz w:val="19"/>
          <w:szCs w:val="19"/>
          <w:spacing w:val="12"/>
        </w:rPr>
        <w:t xml:space="preserve">     </w:t>
      </w:r>
      <w:r>
        <w:rPr>
          <w:rFonts w:ascii="SimSun" w:hAnsi="SimSun" w:eastAsia="SimSun" w:cs="SimSun"/>
          <w:sz w:val="19"/>
          <w:szCs w:val="19"/>
          <w:spacing w:val="-16"/>
          <w:w w:val="95"/>
        </w:rPr>
        <w:t>)</w:t>
      </w:r>
    </w:p>
    <w:p>
      <w:pPr>
        <w:sectPr>
          <w:type w:val="continuous"/>
          <w:pgSz w:w="10820" w:h="14700"/>
          <w:pgMar w:top="400" w:right="1623" w:bottom="844" w:left="339" w:header="0" w:footer="578" w:gutter="0"/>
          <w:cols w:equalWidth="0" w:num="1">
            <w:col w:w="8858" w:space="0"/>
          </w:cols>
        </w:sectPr>
        <w:rPr/>
      </w:pP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ind w:left="846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A.</w:t>
      </w:r>
      <w:r>
        <w:rPr>
          <w:rFonts w:ascii="SimSun" w:hAnsi="SimSun" w:eastAsia="SimSun" w:cs="SimSun"/>
          <w:sz w:val="22"/>
          <w:szCs w:val="22"/>
          <w:spacing w:val="-3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增强了清朝的军事实力</w:t>
      </w:r>
    </w:p>
    <w:p>
      <w:pPr>
        <w:ind w:left="846"/>
        <w:spacing w:before="150" w:line="41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  <w:position w:val="14"/>
        </w:rPr>
        <w:t>B.一定程度抵御了列强经济侵略</w:t>
      </w:r>
    </w:p>
    <w:p>
      <w:pPr>
        <w:ind w:left="846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C.</w:t>
      </w:r>
      <w:r>
        <w:rPr>
          <w:rFonts w:ascii="SimSun" w:hAnsi="SimSun" w:eastAsia="SimSun" w:cs="SimSun"/>
          <w:sz w:val="22"/>
          <w:szCs w:val="22"/>
          <w:spacing w:val="-3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推动中国走上富强之路</w:t>
      </w:r>
    </w:p>
    <w:p>
      <w:pPr>
        <w:ind w:left="846"/>
        <w:spacing w:before="14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D.</w:t>
      </w:r>
      <w:r>
        <w:rPr>
          <w:rFonts w:ascii="SimSun" w:hAnsi="SimSun" w:eastAsia="SimSun" w:cs="SimSun"/>
          <w:sz w:val="22"/>
          <w:szCs w:val="22"/>
          <w:spacing w:val="-3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极大提高工商业者的社会地位</w:t>
      </w:r>
    </w:p>
    <w:p>
      <w:pPr>
        <w:ind w:left="495"/>
        <w:spacing w:before="150" w:line="409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  <w:position w:val="14"/>
        </w:rPr>
        <w:t>18.</w:t>
      </w:r>
      <w:r>
        <w:rPr>
          <w:rFonts w:ascii="SimSun" w:hAnsi="SimSun" w:eastAsia="SimSun" w:cs="SimSun"/>
          <w:sz w:val="22"/>
          <w:szCs w:val="22"/>
          <w:spacing w:val="-65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  <w:position w:val="14"/>
        </w:rPr>
        <w:t>诗人丘逢甲在《春愁》中写道：“春愁难遣强看山，往事惊心泪欲潸。四万万</w:t>
      </w:r>
    </w:p>
    <w:p>
      <w:pPr>
        <w:ind w:left="846"/>
        <w:spacing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7"/>
        </w:rPr>
        <w:t>人同一哭，去年今日割台湾。”诗人悲愤是因为清政府签订了</w:t>
      </w:r>
    </w:p>
    <w:p>
      <w:pPr>
        <w:ind w:left="846"/>
        <w:spacing w:before="150" w:line="41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"/>
          <w:position w:val="14"/>
        </w:rPr>
        <w:t>A.</w:t>
      </w:r>
      <w:r>
        <w:rPr>
          <w:rFonts w:ascii="SimSun" w:hAnsi="SimSun" w:eastAsia="SimSun" w:cs="SimSun"/>
          <w:sz w:val="22"/>
          <w:szCs w:val="22"/>
          <w:spacing w:val="-34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"/>
          <w:position w:val="14"/>
        </w:rPr>
        <w:t>《南京条约》</w:t>
      </w:r>
    </w:p>
    <w:p>
      <w:pPr>
        <w:ind w:left="846"/>
        <w:spacing w:before="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4"/>
        </w:rPr>
        <w:t>B.《北京条约》</w:t>
      </w:r>
    </w:p>
    <w:p>
      <w:pPr>
        <w:ind w:left="846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</w:rPr>
        <w:t>C.</w:t>
      </w:r>
      <w:r>
        <w:rPr>
          <w:rFonts w:ascii="SimSun" w:hAnsi="SimSun" w:eastAsia="SimSun" w:cs="SimSun"/>
          <w:sz w:val="22"/>
          <w:szCs w:val="22"/>
          <w:spacing w:val="-4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3"/>
        </w:rPr>
        <w:t>《马关条约》</w:t>
      </w:r>
    </w:p>
    <w:p>
      <w:pPr>
        <w:ind w:left="846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"/>
        </w:rPr>
        <w:t>D.</w:t>
      </w:r>
      <w:r>
        <w:rPr>
          <w:rFonts w:ascii="SimSun" w:hAnsi="SimSun" w:eastAsia="SimSun" w:cs="SimSun"/>
          <w:sz w:val="22"/>
          <w:szCs w:val="22"/>
          <w:spacing w:val="-4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"/>
        </w:rPr>
        <w:t>《辛丑条约》</w:t>
      </w:r>
    </w:p>
    <w:p>
      <w:pPr>
        <w:ind w:left="495"/>
        <w:spacing w:before="148" w:line="41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  <w:position w:val="14"/>
        </w:rPr>
        <w:t>19.</w:t>
      </w:r>
      <w:r>
        <w:rPr>
          <w:rFonts w:ascii="SimSun" w:hAnsi="SimSun" w:eastAsia="SimSun" w:cs="SimSun"/>
          <w:sz w:val="22"/>
          <w:szCs w:val="22"/>
          <w:spacing w:val="-57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  <w:position w:val="14"/>
        </w:rPr>
        <w:t>据《苏联社会主义经济史》记载：二战中，美国援助了苏联106.7亿美元的物</w:t>
      </w:r>
    </w:p>
    <w:p>
      <w:pPr>
        <w:ind w:left="846"/>
        <w:spacing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资。如飞机14018架，坦克、装甲车22800辆等。这反映的历史背景是</w:t>
      </w:r>
    </w:p>
    <w:p>
      <w:pPr>
        <w:rPr/>
      </w:pPr>
      <w:r/>
    </w:p>
    <w:p>
      <w:pPr>
        <w:rPr/>
      </w:pPr>
      <w:r/>
    </w:p>
    <w:p>
      <w:pPr>
        <w:spacing w:line="77" w:lineRule="exact"/>
        <w:rPr/>
      </w:pPr>
      <w:r/>
    </w:p>
    <w:p>
      <w:pPr>
        <w:sectPr>
          <w:footerReference w:type="default" r:id="rId17"/>
          <w:pgSz w:w="11160" w:h="14720"/>
          <w:pgMar w:top="400" w:right="640" w:bottom="914" w:left="1674" w:header="0" w:footer="642" w:gutter="0"/>
          <w:cols w:equalWidth="0" w:num="1">
            <w:col w:w="8846" w:space="0"/>
          </w:cols>
        </w:sectPr>
        <w:rPr/>
      </w:pPr>
    </w:p>
    <w:p>
      <w:pPr>
        <w:ind w:left="846"/>
        <w:spacing w:line="41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  <w:position w:val="14"/>
        </w:rPr>
        <w:t>A.</w:t>
      </w:r>
      <w:r>
        <w:rPr>
          <w:rFonts w:ascii="SimSun" w:hAnsi="SimSun" w:eastAsia="SimSun" w:cs="SimSun"/>
          <w:sz w:val="22"/>
          <w:szCs w:val="22"/>
          <w:spacing w:val="-38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  <w:position w:val="14"/>
        </w:rPr>
        <w:t>三国协约军事集团的建立</w:t>
      </w:r>
    </w:p>
    <w:p>
      <w:pPr>
        <w:ind w:left="846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B.雅尔塔会议的召开</w:t>
      </w:r>
    </w:p>
    <w:p>
      <w:pPr>
        <w:ind w:left="846"/>
        <w:spacing w:before="151" w:line="41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  <w:position w:val="14"/>
        </w:rPr>
        <w:t>C.</w:t>
      </w:r>
      <w:r>
        <w:rPr>
          <w:rFonts w:ascii="SimSun" w:hAnsi="SimSun" w:eastAsia="SimSun" w:cs="SimSun"/>
          <w:sz w:val="22"/>
          <w:szCs w:val="22"/>
          <w:spacing w:val="-44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  <w:position w:val="14"/>
        </w:rPr>
        <w:t>世界反法西斯同盟的建立</w:t>
      </w:r>
    </w:p>
    <w:p>
      <w:pPr>
        <w:ind w:left="846"/>
        <w:spacing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D.</w:t>
      </w:r>
      <w:r>
        <w:rPr>
          <w:rFonts w:ascii="SimSun" w:hAnsi="SimSun" w:eastAsia="SimSun" w:cs="SimSun"/>
          <w:sz w:val="22"/>
          <w:szCs w:val="22"/>
          <w:spacing w:val="-3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慕尼黑协定的签订</w:t>
      </w:r>
    </w:p>
    <w:p>
      <w:pPr>
        <w:ind w:left="845" w:hanging="350"/>
        <w:spacing w:before="156" w:line="29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20.</w:t>
      </w:r>
      <w:r>
        <w:rPr>
          <w:rFonts w:ascii="SimSun" w:hAnsi="SimSun" w:eastAsia="SimSun" w:cs="SimSun"/>
          <w:sz w:val="22"/>
          <w:szCs w:val="22"/>
          <w:spacing w:val="-4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纲要式小结是社会课学习的有效方法，有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利于建立知识的整体性。图示反映的内容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9"/>
          <w:w w:val="97"/>
        </w:rPr>
        <w:t>是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   </w:t>
      </w:r>
      <w:r>
        <w:rPr>
          <w:rFonts w:ascii="SimSun" w:hAnsi="SimSun" w:eastAsia="SimSun" w:cs="SimSun"/>
          <w:sz w:val="22"/>
          <w:szCs w:val="22"/>
          <w:spacing w:val="-19"/>
          <w:w w:val="97"/>
        </w:rPr>
        <w:t>(</w:t>
      </w:r>
      <w:r>
        <w:rPr>
          <w:rFonts w:ascii="SimSun" w:hAnsi="SimSun" w:eastAsia="SimSun" w:cs="SimSun"/>
          <w:sz w:val="22"/>
          <w:szCs w:val="22"/>
          <w:spacing w:val="24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-19"/>
          <w:w w:val="97"/>
        </w:rPr>
        <w:t>)</w:t>
      </w:r>
    </w:p>
    <w:p>
      <w:pPr>
        <w:ind w:left="846"/>
        <w:spacing w:before="143" w:line="399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  <w:position w:val="13"/>
        </w:rPr>
        <w:t>A</w:t>
      </w:r>
      <w:r>
        <w:rPr>
          <w:rFonts w:ascii="SimSun" w:hAnsi="SimSun" w:eastAsia="SimSun" w:cs="SimSun"/>
          <w:sz w:val="22"/>
          <w:szCs w:val="22"/>
          <w:spacing w:val="48"/>
          <w:position w:val="1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  <w:position w:val="13"/>
        </w:rPr>
        <w:t>文艺复兴的兴起</w:t>
      </w:r>
    </w:p>
    <w:p>
      <w:pPr>
        <w:ind w:left="846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B.</w:t>
      </w:r>
      <w:r>
        <w:rPr>
          <w:rFonts w:ascii="SimSun" w:hAnsi="SimSun" w:eastAsia="SimSun" w:cs="SimSun"/>
          <w:sz w:val="22"/>
          <w:szCs w:val="22"/>
          <w:spacing w:val="-5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资产阶级革命</w:t>
      </w:r>
    </w:p>
    <w:p>
      <w:pPr>
        <w:ind w:left="846"/>
        <w:spacing w:before="139" w:line="40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  <w:position w:val="13"/>
        </w:rPr>
        <w:t>C.</w:t>
      </w:r>
      <w:r>
        <w:rPr>
          <w:rFonts w:ascii="SimSun" w:hAnsi="SimSun" w:eastAsia="SimSun" w:cs="SimSun"/>
          <w:sz w:val="22"/>
          <w:szCs w:val="22"/>
          <w:spacing w:val="-8"/>
          <w:position w:val="1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  <w:position w:val="13"/>
        </w:rPr>
        <w:t>工业革命的发展</w:t>
      </w:r>
    </w:p>
    <w:p>
      <w:pPr>
        <w:ind w:left="846"/>
        <w:spacing w:line="18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D.</w:t>
      </w:r>
      <w:r>
        <w:rPr>
          <w:rFonts w:ascii="SimSun" w:hAnsi="SimSun" w:eastAsia="SimSun" w:cs="SimSun"/>
          <w:sz w:val="22"/>
          <w:szCs w:val="22"/>
          <w:spacing w:val="-3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新航路的开辟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before="1" w:line="1540" w:lineRule="exact"/>
        <w:textAlignment w:val="center"/>
        <w:rPr/>
      </w:pPr>
      <w:r>
        <w:pict>
          <v:group id="_x0000_s12" style="mso-position-vertical-relative:line;mso-position-horizontal-relative:char;width:179.5pt;height:77.05pt;" filled="false" stroked="false" coordsize="3590,1541" coordorigin="0,0">
            <v:shape id="_x0000_s13" style="position:absolute;left:0;top:0;width:3590;height:1541;" filled="false" stroked="false" type="#_x0000_t75">
              <v:imagedata o:title="" r:id="rId18"/>
            </v:shape>
            <v:shape id="_x0000_s14" style="position:absolute;left:2559;top:198;width:710;height:121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0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15"/>
                        <w:w w:val="95"/>
                      </w:rPr>
                      <w:t>视野拓展</w:t>
                    </w:r>
                  </w:p>
                  <w:p>
                    <w:pPr>
                      <w:ind w:left="20"/>
                      <w:spacing w:before="112" w:line="219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2"/>
                      </w:rPr>
                      <w:t>文明交流</w:t>
                    </w:r>
                  </w:p>
                  <w:p>
                    <w:pPr>
                      <w:ind w:left="180" w:right="22" w:hanging="160"/>
                      <w:spacing w:before="174" w:line="213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15"/>
                        <w:w w:val="95"/>
                      </w:rPr>
                      <w:t>殖民掠夺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4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9"/>
                      </w:rPr>
                      <w:t>整体</w:t>
                    </w:r>
                  </w:p>
                </w:txbxContent>
              </v:textbox>
            </v:shape>
            <v:shape id="_x0000_s15" style="position:absolute;left:329;top:179;width:410;height:1234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0" w:lineRule="auto"/>
                      <w:rPr>
                        <w:rFonts w:ascii="SimSun" w:hAnsi="SimSun" w:eastAsia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15"/>
                        <w:w w:val="89"/>
                      </w:rPr>
                      <w:t>物种</w:t>
                    </w:r>
                  </w:p>
                  <w:p>
                    <w:pPr>
                      <w:ind w:left="20" w:right="20"/>
                      <w:spacing w:before="165" w:line="248" w:lineRule="auto"/>
                      <w:jc w:val="both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8"/>
                      </w:rPr>
                      <w:t>贸易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8"/>
                      </w:rPr>
                      <w:t>人口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5"/>
                      </w:rPr>
                      <w:t>分散</w:t>
                    </w:r>
                  </w:p>
                </w:txbxContent>
              </v:textbox>
            </v:shape>
            <v:shape id="_x0000_s16" style="position:absolute;left:1455;top:233;width:210;height:84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 style="layout-flow:vertical-ideographic;">
                <w:txbxContent>
                  <w:p>
                    <w:pPr>
                      <w:ind w:left="20"/>
                      <w:spacing w:before="19" w:line="217" w:lineRule="auto"/>
                      <w:rPr>
                        <w:rFonts w:ascii="SimSun" w:hAnsi="SimSun" w:eastAsia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19"/>
                      </w:rPr>
                      <w:t>全球性流动</w:t>
                    </w:r>
                  </w:p>
                </w:txbxContent>
              </v:textbox>
            </v:shape>
            <v:shape id="_x0000_s17" style="position:absolute;left:1409;top:1084;width:412;height:27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26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"/>
                      </w:rPr>
                      <w:t>通道</w:t>
                    </w:r>
                  </w:p>
                </w:txbxContent>
              </v:textbox>
            </v:shape>
          </v:group>
        </w:pict>
      </w:r>
    </w:p>
    <w:p>
      <w:pPr>
        <w:ind w:left="1279"/>
        <w:spacing w:before="56" w:line="224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2"/>
        </w:rPr>
        <w:t>第20题图</w:t>
      </w:r>
    </w:p>
    <w:p>
      <w:pPr>
        <w:sectPr>
          <w:type w:val="continuous"/>
          <w:pgSz w:w="11160" w:h="14720"/>
          <w:pgMar w:top="400" w:right="640" w:bottom="914" w:left="1674" w:header="0" w:footer="642" w:gutter="0"/>
          <w:cols w:equalWidth="0" w:num="2">
            <w:col w:w="5197" w:space="59"/>
            <w:col w:w="3590" w:space="0"/>
          </w:cols>
        </w:sectPr>
        <w:rPr/>
      </w:pPr>
    </w:p>
    <w:p>
      <w:pPr>
        <w:spacing w:line="287" w:lineRule="auto"/>
        <w:rPr>
          <w:rFonts w:ascii="Arial"/>
          <w:sz w:val="21"/>
        </w:rPr>
      </w:pPr>
      <w:r/>
    </w:p>
    <w:p>
      <w:pPr>
        <w:ind w:left="4200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7"/>
        </w:rPr>
        <w:t>试卷Ⅱ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2239"/>
        <w:spacing w:before="73" w:line="213" w:lineRule="auto"/>
        <w:rPr>
          <w:rFonts w:ascii="SimHei" w:hAnsi="SimHei" w:eastAsia="SimHei" w:cs="SimHei"/>
          <w:sz w:val="22"/>
          <w:szCs w:val="22"/>
        </w:rPr>
      </w:pPr>
      <w:r>
        <w:pict>
          <v:shape id="_x0000_s18" style="position:absolute;margin-left:24.5519pt;margin-top:-8.53221pt;mso-position-vertical-relative:text;mso-position-horizontal-relative:text;width:36.5pt;height:16.55pt;z-index:2517053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7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79"/>
                  </w:tblGrid>
                  <w:tr>
                    <w:trPr>
                      <w:trHeight w:val="270" w:hRule="atLeast"/>
                    </w:trPr>
                    <w:tc>
                      <w:tcPr>
                        <w:tcW w:w="679" w:type="dxa"/>
                        <w:vAlign w:val="top"/>
                      </w:tcPr>
                      <w:p>
                        <w:pPr>
                          <w:ind w:left="114"/>
                          <w:spacing w:before="34" w:line="198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3"/>
                          </w:rPr>
                          <w:t>得分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9" style="position:absolute;margin-left:58.5509pt;margin-top:-8.53221pt;mso-position-vertical-relative:text;mso-position-horizontal-relative:text;width:48pt;height:16.55pt;z-index:2517063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0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09"/>
                  </w:tblGrid>
                  <w:tr>
                    <w:trPr>
                      <w:trHeight w:val="270" w:hRule="atLeast"/>
                    </w:trPr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ind w:left="114"/>
                          <w:spacing w:before="35" w:line="197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2"/>
                          </w:rPr>
                          <w:t>评卷人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0" style="position:absolute;margin-left:24.5519pt;margin-top:5.4739pt;mso-position-vertical-relative:text;mso-position-horizontal-relative:text;width:82pt;height:22.5pt;z-index:2517073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8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0"/>
                    <w:gridCol w:w="909"/>
                  </w:tblGrid>
                  <w:tr>
                    <w:trPr>
                      <w:trHeight w:val="389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Hei" w:hAnsi="SimHei" w:eastAsia="SimHei" w:cs="SimHei"/>
          <w:sz w:val="22"/>
          <w:szCs w:val="22"/>
          <w:b/>
          <w:bCs/>
          <w:spacing w:val="18"/>
        </w:rPr>
        <w:t>二、非选择题</w:t>
      </w:r>
      <w:r>
        <w:rPr>
          <w:rFonts w:ascii="SimHei" w:hAnsi="SimHei" w:eastAsia="SimHei" w:cs="SimHei"/>
          <w:sz w:val="22"/>
          <w:szCs w:val="22"/>
          <w:spacing w:val="18"/>
        </w:rPr>
        <w:t>(本题有6小题，共60分)</w:t>
      </w:r>
    </w:p>
    <w:p>
      <w:pPr>
        <w:spacing w:line="303" w:lineRule="auto"/>
        <w:rPr>
          <w:rFonts w:ascii="Arial"/>
          <w:sz w:val="21"/>
        </w:rPr>
      </w:pPr>
      <w:r/>
    </w:p>
    <w:p>
      <w:pPr>
        <w:ind w:left="495"/>
        <w:spacing w:before="72" w:line="409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  <w:position w:val="14"/>
        </w:rPr>
        <w:t>21.</w:t>
      </w:r>
      <w:r>
        <w:rPr>
          <w:rFonts w:ascii="SimSun" w:hAnsi="SimSun" w:eastAsia="SimSun" w:cs="SimSun"/>
          <w:sz w:val="22"/>
          <w:szCs w:val="22"/>
          <w:spacing w:val="-37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  <w:position w:val="14"/>
        </w:rPr>
        <w:t>(8分)在我们身边有许多守护者，他们或守护文化、或守护生命</w:t>
      </w:r>
      <w:r>
        <w:rPr>
          <w:rFonts w:ascii="SimSun" w:hAnsi="SimSun" w:eastAsia="SimSun" w:cs="SimSun"/>
          <w:sz w:val="22"/>
          <w:szCs w:val="22"/>
          <w:spacing w:val="-66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  <w:position w:val="14"/>
        </w:rPr>
        <w:t>…</w:t>
      </w:r>
      <w:r>
        <w:rPr>
          <w:rFonts w:ascii="SimSun" w:hAnsi="SimSun" w:eastAsia="SimSun" w:cs="SimSun"/>
          <w:sz w:val="22"/>
          <w:szCs w:val="22"/>
          <w:spacing w:val="-65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  <w:position w:val="14"/>
        </w:rPr>
        <w:t>…</w:t>
      </w:r>
      <w:r>
        <w:rPr>
          <w:rFonts w:ascii="SimSun" w:hAnsi="SimSun" w:eastAsia="SimSun" w:cs="SimSun"/>
          <w:sz w:val="22"/>
          <w:szCs w:val="22"/>
          <w:spacing w:val="-58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  <w:position w:val="14"/>
        </w:rPr>
        <w:t>。阅读</w:t>
      </w:r>
    </w:p>
    <w:p>
      <w:pPr>
        <w:ind w:left="846"/>
        <w:spacing w:before="1" w:line="18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"/>
        </w:rPr>
        <w:t>材料，回答问题。</w:t>
      </w:r>
    </w:p>
    <w:p>
      <w:pPr>
        <w:sectPr>
          <w:type w:val="continuous"/>
          <w:pgSz w:w="11160" w:h="14720"/>
          <w:pgMar w:top="400" w:right="640" w:bottom="914" w:left="1674" w:header="0" w:footer="642" w:gutter="0"/>
          <w:cols w:equalWidth="0" w:num="1">
            <w:col w:w="8846" w:space="0"/>
          </w:cols>
        </w:sectPr>
        <w:rPr/>
      </w:pPr>
    </w:p>
    <w:p>
      <w:pPr>
        <w:rPr/>
      </w:pPr>
      <w:r>
        <w:pict>
          <v:shape id="_x0000_s21" style="position:absolute;margin-left:239.249pt;margin-top:65.2527pt;mso-position-vertical-relative:page;mso-position-horizontal-relative:page;width:187.05pt;height:161pt;z-index:25171660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369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3690"/>
                  </w:tblGrid>
                  <w:tr>
                    <w:trPr>
                      <w:trHeight w:val="3159" w:hRule="atLeast"/>
                    </w:trPr>
                    <w:tc>
                      <w:tcPr>
                        <w:tcW w:w="3690" w:type="dxa"/>
                        <w:vAlign w:val="top"/>
                      </w:tcPr>
                      <w:p>
                        <w:pPr>
                          <w:ind w:left="439"/>
                          <w:spacing w:before="34" w:line="219" w:lineRule="auto"/>
                          <w:rPr>
                            <w:rFonts w:ascii="SimSun" w:hAnsi="SimSun" w:eastAsia="SimSun" w:cs="SimSu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19"/>
                          </w:rPr>
                          <w:t>“三牛医生”</w:t>
                        </w: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-73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19"/>
                          </w:rPr>
                          <w:t>—</w:t>
                        </w: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-73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19"/>
                          </w:rPr>
                          <w:t>郑启东</w:t>
                        </w:r>
                      </w:p>
                      <w:p>
                        <w:pPr>
                          <w:ind w:left="55"/>
                          <w:spacing w:before="143" w:line="346" w:lineRule="auto"/>
                          <w:jc w:val="both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14"/>
                          </w:rPr>
                          <w:t>身份：玉环第二人民医院内科主任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4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12"/>
                          </w:rPr>
                          <w:t>事迹；从医二十多年来，他推己及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18"/>
                          </w:rPr>
                          <w:t>人，为了空腹的患者能早点吃饭，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14"/>
                          </w:rPr>
                          <w:t>也为了患者不耽误工作，他每天坚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5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21"/>
                          </w:rPr>
                          <w:t>持提前上班。无论患者来自哪里，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31"/>
                          </w:rPr>
                          <w:t>身份怎样，家境如何，他都一视</w:t>
                        </w:r>
                      </w:p>
                      <w:p>
                        <w:pPr>
                          <w:ind w:left="55"/>
                          <w:spacing w:line="196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8"/>
                          </w:rPr>
                          <w:t>同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8"/>
                          </w:rPr>
                          <w:t>仁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8"/>
                          </w:rPr>
                          <w:t>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/>
    </w:p>
    <w:p>
      <w:pPr>
        <w:rPr/>
      </w:pPr>
      <w:r/>
    </w:p>
    <w:p>
      <w:pPr>
        <w:rPr/>
      </w:pPr>
      <w:r/>
    </w:p>
    <w:p>
      <w:pPr>
        <w:spacing w:line="210" w:lineRule="exact"/>
        <w:rPr/>
      </w:pPr>
      <w:r/>
    </w:p>
    <w:tbl>
      <w:tblPr>
        <w:tblStyle w:val="2"/>
        <w:tblW w:w="3965" w:type="dxa"/>
        <w:tblInd w:w="19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3965"/>
      </w:tblGrid>
      <w:tr>
        <w:trPr>
          <w:trHeight w:val="3159" w:hRule="atLeast"/>
        </w:trPr>
        <w:tc>
          <w:tcPr>
            <w:tcW w:w="3965" w:type="dxa"/>
            <w:vAlign w:val="top"/>
          </w:tcPr>
          <w:p>
            <w:pPr>
              <w:ind w:left="725"/>
              <w:spacing w:before="5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"非遗传人"——陈彩平</w:t>
            </w:r>
          </w:p>
          <w:p>
            <w:pPr>
              <w:ind w:left="35"/>
              <w:spacing w:before="102" w:line="33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0"/>
              </w:rPr>
              <w:t>身份：国家级非物质文化遗产传人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 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事迹：二十四年来，她潜心保护与发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19"/>
              </w:rPr>
              <w:t>扬仙居花灯技艺。专注与喜爱，使</w:t>
            </w:r>
            <w:r>
              <w:rPr>
                <w:rFonts w:ascii="SimSun" w:hAnsi="SimSun" w:eastAsia="SimSun" w:cs="SimSun"/>
                <w:sz w:val="23"/>
                <w:szCs w:val="23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21"/>
              </w:rPr>
              <w:t>她从一窍不通的门外汉成长为技艺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20"/>
              </w:rPr>
              <w:t>精湛的大师。她的作品多次获国家</w:t>
            </w:r>
            <w:r>
              <w:rPr>
                <w:rFonts w:ascii="SimSun" w:hAnsi="SimSun" w:eastAsia="SimSun" w:cs="SimSun"/>
                <w:sz w:val="23"/>
                <w:szCs w:val="23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14"/>
              </w:rPr>
              <w:t>级奖项，她还致力于花灯技艺的传、</w:t>
            </w:r>
          </w:p>
          <w:p>
            <w:pPr>
              <w:ind w:left="35"/>
              <w:spacing w:line="196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9"/>
              </w:rPr>
              <w:t>帮</w:t>
            </w:r>
            <w:r>
              <w:rPr>
                <w:rFonts w:ascii="SimSun" w:hAnsi="SimSun" w:eastAsia="SimSun" w:cs="SimSun"/>
                <w:sz w:val="23"/>
                <w:szCs w:val="23"/>
                <w:spacing w:val="-32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9"/>
              </w:rPr>
              <w:t>、</w:t>
            </w:r>
            <w:r>
              <w:rPr>
                <w:rFonts w:ascii="SimSun" w:hAnsi="SimSun" w:eastAsia="SimSun" w:cs="SimSun"/>
                <w:sz w:val="23"/>
                <w:szCs w:val="23"/>
                <w:spacing w:val="-37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9"/>
              </w:rPr>
              <w:t>带</w:t>
            </w:r>
            <w:r>
              <w:rPr>
                <w:rFonts w:ascii="SimSun" w:hAnsi="SimSun" w:eastAsia="SimSun" w:cs="SimSun"/>
                <w:sz w:val="23"/>
                <w:szCs w:val="23"/>
                <w:spacing w:val="-58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9"/>
              </w:rPr>
              <w:t>。</w:t>
            </w:r>
          </w:p>
        </w:tc>
      </w:tr>
    </w:tbl>
    <w:p>
      <w:pPr>
        <w:spacing w:before="183" w:line="422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8"/>
          <w:position w:val="13"/>
        </w:rPr>
        <w:t>(1)从“活出生命的精彩”和“做更好的自己”两</w:t>
      </w:r>
      <w:r>
        <w:rPr>
          <w:rFonts w:ascii="SimSun" w:hAnsi="SimSun" w:eastAsia="SimSun" w:cs="SimSun"/>
          <w:sz w:val="24"/>
          <w:szCs w:val="24"/>
          <w:spacing w:val="-9"/>
          <w:position w:val="13"/>
        </w:rPr>
        <w:t>个角度，说说陈彩平事迹对我</w:t>
      </w:r>
    </w:p>
    <w:p>
      <w:pPr>
        <w:ind w:left="369"/>
        <w:spacing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1"/>
        </w:rPr>
        <w:t>们的启示。(4分)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33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1"/>
        </w:rPr>
        <w:t>(2)根据材料，谈谈郑启东是如何践行尊重他人的。(4分)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2070"/>
        <w:spacing w:before="65" w:line="227" w:lineRule="auto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11"/>
        </w:rPr>
        <w:t>台州市社会政治试卷</w:t>
      </w:r>
      <w:r>
        <w:rPr>
          <w:rFonts w:ascii="FangSong" w:hAnsi="FangSong" w:eastAsia="FangSong" w:cs="FangSong"/>
          <w:sz w:val="20"/>
          <w:szCs w:val="20"/>
          <w:spacing w:val="1"/>
        </w:rPr>
        <w:t xml:space="preserve">        </w:t>
      </w:r>
      <w:r>
        <w:rPr>
          <w:rFonts w:ascii="FangSong" w:hAnsi="FangSong" w:eastAsia="FangSong" w:cs="FangSong"/>
          <w:sz w:val="20"/>
          <w:szCs w:val="20"/>
          <w:spacing w:val="11"/>
        </w:rPr>
        <w:t>共12页</w:t>
      </w:r>
    </w:p>
    <w:p>
      <w:pPr>
        <w:sectPr>
          <w:footerReference w:type="default" r:id="rId19"/>
          <w:pgSz w:w="9840" w:h="14700"/>
          <w:pgMar w:top="400" w:right="1220" w:bottom="400" w:left="639" w:header="0" w:footer="0" w:gutter="0"/>
        </w:sectPr>
        <w:rPr/>
      </w:pP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ind w:left="370" w:hanging="370"/>
        <w:spacing w:before="78" w:line="263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6"/>
        </w:rPr>
        <w:t>22.</w:t>
      </w:r>
      <w:r>
        <w:rPr>
          <w:rFonts w:ascii="SimSun" w:hAnsi="SimSun" w:eastAsia="SimSun" w:cs="SimSun"/>
          <w:sz w:val="24"/>
          <w:szCs w:val="24"/>
          <w:spacing w:val="-6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6"/>
        </w:rPr>
        <w:t>(10分)新修订的《未成年人保护法》自2021年6月1日起施行，法律</w:t>
      </w:r>
      <w:r>
        <w:rPr>
          <w:rFonts w:ascii="SimSun" w:hAnsi="SimSun" w:eastAsia="SimSun" w:cs="SimSun"/>
          <w:sz w:val="24"/>
          <w:szCs w:val="24"/>
          <w:spacing w:val="5"/>
        </w:rPr>
        <w:t>为我们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9"/>
        </w:rPr>
        <w:t>护航，让我们与法同行。阅读材料，回答问题。</w:t>
      </w:r>
    </w:p>
    <w:p>
      <w:pPr>
        <w:ind w:left="253"/>
        <w:spacing w:before="123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3"/>
        </w:rPr>
        <w:t>【法律链接】</w:t>
      </w:r>
    </w:p>
    <w:p>
      <w:pPr>
        <w:ind w:left="370" w:right="17" w:firstLine="369"/>
        <w:spacing w:before="141" w:line="268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3"/>
        </w:rPr>
        <w:t>《未成年人保护法》第三十一条：学校应当组织未成年学生参</w:t>
      </w:r>
      <w:r>
        <w:rPr>
          <w:rFonts w:ascii="KaiTi" w:hAnsi="KaiTi" w:eastAsia="KaiTi" w:cs="KaiTi"/>
          <w:sz w:val="24"/>
          <w:szCs w:val="24"/>
          <w:spacing w:val="-4"/>
        </w:rPr>
        <w:t>加与其年龄</w:t>
      </w:r>
      <w:r>
        <w:rPr>
          <w:rFonts w:ascii="KaiTi" w:hAnsi="KaiTi" w:eastAsia="KaiTi" w:cs="KaiTi"/>
          <w:sz w:val="24"/>
          <w:szCs w:val="24"/>
        </w:rPr>
        <w:t xml:space="preserve"> </w:t>
      </w:r>
      <w:r>
        <w:rPr>
          <w:rFonts w:ascii="KaiTi" w:hAnsi="KaiTi" w:eastAsia="KaiTi" w:cs="KaiTi"/>
          <w:sz w:val="24"/>
          <w:szCs w:val="24"/>
        </w:rPr>
        <w:t>相适应的日常生活劳动、生产劳动和服务性劳动……养成良好的劳动习惯。</w:t>
      </w:r>
    </w:p>
    <w:p>
      <w:pPr>
        <w:ind w:left="419" w:right="16" w:firstLine="310"/>
        <w:spacing w:before="120" w:line="266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22"/>
        </w:rPr>
        <w:t>《未成年人保护法》第四十四条：</w:t>
      </w:r>
      <w:r>
        <w:rPr>
          <w:rFonts w:ascii="KaiTi" w:hAnsi="KaiTi" w:eastAsia="KaiTi" w:cs="KaiTi"/>
          <w:sz w:val="24"/>
          <w:szCs w:val="24"/>
          <w:spacing w:val="57"/>
        </w:rPr>
        <w:t xml:space="preserve"> </w:t>
      </w:r>
      <w:r>
        <w:rPr>
          <w:rFonts w:ascii="KaiTi" w:hAnsi="KaiTi" w:eastAsia="KaiTi" w:cs="KaiTi"/>
          <w:sz w:val="24"/>
          <w:szCs w:val="24"/>
          <w:spacing w:val="-22"/>
        </w:rPr>
        <w:t>……影剧院、体育馆、动物园、植物园、公</w:t>
      </w:r>
      <w:r>
        <w:rPr>
          <w:rFonts w:ascii="KaiTi" w:hAnsi="KaiTi" w:eastAsia="KaiTi" w:cs="KaiTi"/>
          <w:sz w:val="24"/>
          <w:szCs w:val="24"/>
        </w:rPr>
        <w:t xml:space="preserve"> </w:t>
      </w:r>
      <w:r>
        <w:rPr>
          <w:rFonts w:ascii="KaiTi" w:hAnsi="KaiTi" w:eastAsia="KaiTi" w:cs="KaiTi"/>
          <w:sz w:val="24"/>
          <w:szCs w:val="24"/>
          <w:spacing w:val="-2"/>
        </w:rPr>
        <w:t>园等场所，应当按照有关规定对未成年人免费或者优惠开放……</w:t>
      </w:r>
    </w:p>
    <w:p>
      <w:pPr>
        <w:ind w:left="370"/>
        <w:spacing w:before="133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6"/>
        </w:rPr>
        <w:t>(1)第三十一条、第四十四条分别是对未成年人的哪一特殊保护?(4分)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firstLine="253"/>
        <w:spacing w:before="1" w:line="2504" w:lineRule="exact"/>
        <w:textAlignment w:val="center"/>
        <w:rPr/>
      </w:pPr>
      <w:r>
        <w:pict>
          <v:group id="_x0000_s22" style="mso-position-vertical-relative:line;mso-position-horizontal-relative:char;width:348.35pt;height:125.2pt;" filled="false" stroked="false" coordsize="6967,2503" coordorigin="0,0">
            <v:shape id="_x0000_s23" style="position:absolute;left:1276;top:364;width:5690;height:1810;" filled="false" stroked="false" type="#_x0000_t75">
              <v:imagedata o:title="" r:id="rId21"/>
            </v:shape>
            <v:shape id="_x0000_s24" style="position:absolute;left:-20;top:-20;width:6960;height:259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22" w:lineRule="auto"/>
                      <w:rPr>
                        <w:rFonts w:ascii="SimHei" w:hAnsi="SimHei" w:eastAsia="SimHei" w:cs="SimHei"/>
                        <w:sz w:val="24"/>
                        <w:szCs w:val="24"/>
                      </w:rPr>
                    </w:pPr>
                    <w:r>
                      <w:rPr>
                        <w:rFonts w:ascii="SimHei" w:hAnsi="SimHei" w:eastAsia="SimHei" w:cs="SimHei"/>
                        <w:sz w:val="24"/>
                        <w:szCs w:val="24"/>
                        <w:b/>
                        <w:bCs/>
                        <w:spacing w:val="-3"/>
                      </w:rPr>
                      <w:t>【行为分析】</w:t>
                    </w: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right="260"/>
                      <w:spacing w:before="48" w:line="218" w:lineRule="auto"/>
                      <w:jc w:val="right"/>
                      <w:rPr>
                        <w:rFonts w:ascii="SimSun" w:hAnsi="SimSun" w:eastAsia="SimSun" w:cs="SimSun"/>
                        <w:sz w:val="15"/>
                        <w:szCs w:val="15"/>
                      </w:rPr>
                    </w:pPr>
                    <w:r>
                      <w:rPr>
                        <w:rFonts w:ascii="SimSun" w:hAnsi="SimSun" w:eastAsia="SimSun" w:cs="SimSun"/>
                        <w:sz w:val="15"/>
                        <w:szCs w:val="15"/>
                        <w:spacing w:val="-8"/>
                      </w:rPr>
                      <w:t>太高兴了，享受半价票!</w:t>
                    </w:r>
                  </w:p>
                  <w:p>
                    <w:pPr>
                      <w:ind w:right="6"/>
                      <w:spacing w:before="207" w:line="224" w:lineRule="auto"/>
                      <w:jc w:val="right"/>
                      <w:rPr>
                        <w:rFonts w:ascii="FangSong" w:hAnsi="FangSong" w:eastAsia="FangSong" w:cs="FangSong"/>
                        <w:sz w:val="24"/>
                        <w:szCs w:val="24"/>
                      </w:rPr>
                    </w:pPr>
                    <w:r>
                      <w:rPr>
                        <w:rFonts w:ascii="FangSong" w:hAnsi="FangSong" w:eastAsia="FangSong" w:cs="FangSong"/>
                        <w:sz w:val="24"/>
                        <w:szCs w:val="24"/>
                        <w:spacing w:val="-7"/>
                      </w:rPr>
                      <w:t>哈哈</w:t>
                    </w:r>
                  </w:p>
                  <w:p>
                    <w:pPr>
                      <w:spacing w:line="32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046"/>
                      <w:spacing w:before="49" w:line="198" w:lineRule="auto"/>
                      <w:rPr>
                        <w:rFonts w:ascii="SimSun" w:hAnsi="SimSun" w:eastAsia="SimSun" w:cs="SimSun"/>
                        <w:sz w:val="15"/>
                        <w:szCs w:val="15"/>
                      </w:rPr>
                    </w:pPr>
                    <w:r>
                      <w:rPr>
                        <w:rFonts w:ascii="SimSun" w:hAnsi="SimSun" w:eastAsia="SimSun" w:cs="SimSun"/>
                        <w:sz w:val="15"/>
                        <w:szCs w:val="15"/>
                        <w:spacing w:val="-7"/>
                      </w:rPr>
                      <w:t>请保持安静，不要大喊大叫!</w:t>
                    </w:r>
                  </w:p>
                  <w:p>
                    <w:pPr>
                      <w:ind w:left="4056"/>
                      <w:spacing w:line="220" w:lineRule="auto"/>
                      <w:rPr>
                        <w:rFonts w:ascii="SimSun" w:hAnsi="SimSun" w:eastAsia="SimSun" w:cs="SimSun"/>
                        <w:sz w:val="15"/>
                        <w:szCs w:val="15"/>
                      </w:rPr>
                    </w:pPr>
                    <w:r>
                      <w:rPr>
                        <w:rFonts w:ascii="SimSun" w:hAnsi="SimSun" w:eastAsia="SimSun" w:cs="SimSun"/>
                        <w:sz w:val="15"/>
                        <w:szCs w:val="15"/>
                        <w:spacing w:val="-12"/>
                      </w:rPr>
                      <w:t>你已经影响到里面正在观影的人了。</w:t>
                    </w:r>
                  </w:p>
                  <w:p>
                    <w:pPr>
                      <w:ind w:left="136"/>
                      <w:spacing w:before="294" w:line="219" w:lineRule="auto"/>
                      <w:rPr>
                        <w:rFonts w:ascii="SimSun" w:hAnsi="SimSun" w:eastAsia="SimSun" w:cs="SimSun"/>
                        <w:sz w:val="24"/>
                        <w:szCs w:val="24"/>
                      </w:rPr>
                    </w:pPr>
                    <w:r>
                      <w:rPr>
                        <w:rFonts w:ascii="SimSun" w:hAnsi="SimSun" w:eastAsia="SimSun" w:cs="SimSun"/>
                        <w:sz w:val="24"/>
                        <w:szCs w:val="24"/>
                        <w:spacing w:val="7"/>
                      </w:rPr>
                      <w:t>(2)运用权利和义务关系的知识分析漫画中彬彬</w:t>
                    </w:r>
                    <w:r>
                      <w:rPr>
                        <w:rFonts w:ascii="SimSun" w:hAnsi="SimSun" w:eastAsia="SimSun" w:cs="SimSun"/>
                        <w:sz w:val="24"/>
                        <w:szCs w:val="24"/>
                        <w:spacing w:val="6"/>
                      </w:rPr>
                      <w:t>的行为。(4分)</w:t>
                    </w:r>
                  </w:p>
                </w:txbxContent>
              </v:textbox>
            </v:shape>
            <v:shape id="_x0000_s25" style="position:absolute;left:1726;top:589;width:2016;height:3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 w:right="20"/>
                      <w:spacing w:before="19" w:line="203" w:lineRule="auto"/>
                      <w:rPr>
                        <w:rFonts w:ascii="SimSun" w:hAnsi="SimSun" w:eastAsia="SimSun" w:cs="SimSun"/>
                        <w:sz w:val="15"/>
                        <w:szCs w:val="15"/>
                      </w:rPr>
                    </w:pPr>
                    <w:r>
                      <w:rPr>
                        <w:rFonts w:ascii="SimSun" w:hAnsi="SimSun" w:eastAsia="SimSun" w:cs="SimSun"/>
                        <w:sz w:val="15"/>
                        <w:szCs w:val="15"/>
                        <w:spacing w:val="-9"/>
                      </w:rPr>
                      <w:t>我们影城对未成年人半价优惠，</w:t>
                    </w:r>
                    <w:r>
                      <w:rPr>
                        <w:rFonts w:ascii="SimSun" w:hAnsi="SimSun" w:eastAsia="SimSun" w:cs="SimSun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5"/>
                        <w:szCs w:val="15"/>
                        <w:spacing w:val="-8"/>
                      </w:rPr>
                      <w:t>这是对你们的特殊保护。</w:t>
                    </w:r>
                  </w:p>
                </w:txbxContent>
              </v:textbox>
            </v:shape>
            <v:shape id="_x0000_s26" style="position:absolute;left:1406;top:959;width:161;height:67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 style="layout-flow:vertical-ideographic;">
                <w:txbxContent>
                  <w:p>
                    <w:pPr>
                      <w:ind w:left="20"/>
                      <w:spacing w:before="20" w:line="215" w:lineRule="auto"/>
                      <w:rPr>
                        <w:rFonts w:ascii="SimHei" w:hAnsi="SimHei" w:eastAsia="SimHei" w:cs="SimHei"/>
                        <w:sz w:val="10"/>
                        <w:szCs w:val="10"/>
                      </w:rPr>
                    </w:pPr>
                    <w:r>
                      <w:rPr>
                        <w:rFonts w:ascii="SimHei" w:hAnsi="SimHei" w:eastAsia="SimHei" w:cs="SimHei"/>
                        <w:sz w:val="10"/>
                        <w:szCs w:val="10"/>
                        <w:spacing w:val="6"/>
                      </w:rPr>
                      <w:t>未成年人半价</w:t>
                    </w:r>
                  </w:p>
                </w:txbxContent>
              </v:textbox>
            </v:shape>
            <v:shape id="_x0000_s27" style="position:absolute;left:6496;top:1650;width:334;height:21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19" w:lineRule="auto"/>
                      <w:rPr>
                        <w:rFonts w:ascii="SimSun" w:hAnsi="SimSun" w:eastAsia="SimSun" w:cs="SimSun"/>
                        <w:sz w:val="15"/>
                        <w:szCs w:val="15"/>
                      </w:rPr>
                    </w:pPr>
                    <w:r>
                      <w:rPr>
                        <w:rFonts w:ascii="SimSun" w:hAnsi="SimSun" w:eastAsia="SimSun" w:cs="SimSun"/>
                        <w:sz w:val="15"/>
                        <w:szCs w:val="15"/>
                        <w:spacing w:val="-2"/>
                      </w:rPr>
                      <w:t>彬彬</w:t>
                    </w:r>
                  </w:p>
                </w:txbxContent>
              </v:textbox>
            </v:shape>
          </v:group>
        </w:pict>
      </w:r>
    </w:p>
    <w:p>
      <w:pPr>
        <w:sectPr>
          <w:footerReference w:type="default" r:id="rId20"/>
          <w:pgSz w:w="10130" w:h="14740"/>
          <w:pgMar w:top="400" w:right="562" w:bottom="970" w:left="1229" w:header="0" w:footer="619" w:gutter="0"/>
        </w:sectPr>
        <w:rPr/>
      </w:pP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ind w:left="258"/>
        <w:spacing w:before="74" w:line="222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b/>
          <w:bCs/>
          <w:spacing w:val="6"/>
        </w:rPr>
        <w:t>【认识提升】</w:t>
      </w:r>
    </w:p>
    <w:p>
      <w:pPr>
        <w:ind w:left="369" w:right="552" w:firstLine="479"/>
        <w:spacing w:before="97" w:line="329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"/>
        </w:rPr>
        <w:t>彬彬看完电影后，发现自己新买的自行车被偷了</w:t>
      </w:r>
      <w:r>
        <w:rPr>
          <w:rFonts w:ascii="KaiTi" w:hAnsi="KaiTi" w:eastAsia="KaiTi" w:cs="KaiTi"/>
          <w:sz w:val="23"/>
          <w:szCs w:val="23"/>
        </w:rPr>
        <w:t>，他后悔地说：“都怪自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-7"/>
        </w:rPr>
        <w:t>己太大意，没有给车上锁”。报案后，警察叔叔教育彬彬：“新法在原来四大保</w:t>
      </w:r>
    </w:p>
    <w:p>
      <w:pPr>
        <w:ind w:left="369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5"/>
        </w:rPr>
        <w:t>护的基础上，增加了政府保护和网络保护，但是</w:t>
      </w:r>
      <w:r>
        <w:rPr>
          <w:rFonts w:ascii="KaiTi" w:hAnsi="KaiTi" w:eastAsia="KaiTi" w:cs="KaiTi"/>
          <w:sz w:val="23"/>
          <w:szCs w:val="23"/>
          <w:spacing w:val="4"/>
        </w:rPr>
        <w:t>未成年人更需要加强</w:t>
      </w:r>
      <w:r>
        <w:rPr>
          <w:rFonts w:ascii="KaiTi" w:hAnsi="KaiTi" w:eastAsia="KaiTi" w:cs="KaiTi"/>
          <w:sz w:val="23"/>
          <w:szCs w:val="23"/>
          <w:spacing w:val="-89"/>
        </w:rPr>
        <w:t xml:space="preserve"> </w:t>
      </w:r>
      <w:r>
        <w:rPr>
          <w:rFonts w:ascii="KaiTi" w:hAnsi="KaiTi" w:eastAsia="KaiTi" w:cs="KaiTi"/>
          <w:sz w:val="23"/>
          <w:szCs w:val="23"/>
          <w:spacing w:val="4"/>
        </w:rPr>
        <w:t>……</w:t>
      </w:r>
      <w:r>
        <w:rPr>
          <w:rFonts w:ascii="KaiTi" w:hAnsi="KaiTi" w:eastAsia="KaiTi" w:cs="KaiTi"/>
          <w:sz w:val="23"/>
          <w:szCs w:val="23"/>
          <w:spacing w:val="-81"/>
        </w:rPr>
        <w:t xml:space="preserve"> </w:t>
      </w:r>
      <w:r>
        <w:rPr>
          <w:rFonts w:ascii="KaiTi" w:hAnsi="KaiTi" w:eastAsia="KaiTi" w:cs="KaiTi"/>
          <w:sz w:val="23"/>
          <w:szCs w:val="23"/>
          <w:spacing w:val="4"/>
        </w:rPr>
        <w:t>”</w:t>
      </w:r>
    </w:p>
    <w:p>
      <w:pPr>
        <w:ind w:left="369"/>
        <w:spacing w:before="143" w:line="227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3"/>
        </w:rPr>
        <w:t>(3)请你将警察叔叔的话补充完整。(2分)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369" w:right="541" w:hanging="369"/>
        <w:spacing w:before="75" w:line="338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3"/>
        </w:rPr>
        <w:t>23.</w:t>
      </w:r>
      <w:r>
        <w:rPr>
          <w:rFonts w:ascii="Times New Roman" w:hAnsi="Times New Roman" w:eastAsia="Times New Roman" w:cs="Times New Roman"/>
          <w:sz w:val="23"/>
          <w:szCs w:val="23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3"/>
        </w:rPr>
        <w:t>(12分)宁夏闽宁镇是我国精准扶贫的样板，而肯尼亚集中反映了大部分非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洲国家的现状。某班同学分组开展了“中非携手共进”为主题的项目化学习</w:t>
      </w:r>
    </w:p>
    <w:p>
      <w:pPr>
        <w:ind w:left="369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4"/>
        </w:rPr>
        <w:t>活动，请你一起参与。</w:t>
      </w:r>
    </w:p>
    <w:p>
      <w:pPr>
        <w:ind w:left="258"/>
        <w:spacing w:before="130" w:line="222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b/>
          <w:bCs/>
          <w:spacing w:val="-3"/>
        </w:rPr>
        <w:t>【收集资料】</w:t>
      </w:r>
    </w:p>
    <w:p>
      <w:pPr>
        <w:ind w:left="3498"/>
        <w:spacing w:before="143" w:line="221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b/>
          <w:bCs/>
          <w:spacing w:val="-10"/>
        </w:rPr>
        <w:t>“中国样板”组</w:t>
      </w:r>
    </w:p>
    <w:p>
      <w:pPr>
        <w:spacing w:line="151" w:lineRule="exact"/>
        <w:rPr/>
      </w:pPr>
      <w:r/>
    </w:p>
    <w:tbl>
      <w:tblPr>
        <w:tblStyle w:val="2"/>
        <w:tblW w:w="6122" w:type="dxa"/>
        <w:tblInd w:w="1262" w:type="dxa"/>
        <w:tblLayout w:type="fixed"/>
        <w:tblBorders>
          <w:right w:val="single" w:color="000000" w:sz="4" w:space="0"/>
        </w:tblBorders>
      </w:tblPr>
      <w:tblGrid>
        <w:gridCol w:w="6122"/>
      </w:tblGrid>
      <w:tr>
        <w:trPr>
          <w:trHeight w:val="1270" w:hRule="atLeast"/>
        </w:trPr>
        <w:tc>
          <w:tcPr>
            <w:tcW w:w="6122" w:type="dxa"/>
            <w:vAlign w:val="top"/>
          </w:tcPr>
          <w:p>
            <w:pPr>
              <w:ind w:left="205" w:right="135" w:firstLine="339"/>
              <w:spacing w:before="255" w:line="201" w:lineRule="auto"/>
              <w:jc w:val="both"/>
              <w:rPr>
                <w:rFonts w:ascii="KaiTi" w:hAnsi="KaiTi" w:eastAsia="KaiTi" w:cs="KaiTi"/>
                <w:sz w:val="18"/>
                <w:szCs w:val="18"/>
              </w:rPr>
            </w:pPr>
            <w:r>
              <w:rPr>
                <w:rFonts w:ascii="KaiTi" w:hAnsi="KaiTi" w:eastAsia="KaiTi" w:cs="KaiTi"/>
                <w:sz w:val="18"/>
                <w:szCs w:val="18"/>
                <w:spacing w:val="-15"/>
              </w:rPr>
              <w:t>宁夏闽宁镇曾是一个戈壁荒漠的“干沙滩”,当年贫困率近90%。广大闽宁人</w:t>
            </w:r>
            <w:r>
              <w:rPr>
                <w:rFonts w:ascii="KaiTi" w:hAnsi="KaiTi" w:eastAsia="KaiTi" w:cs="KaiTi"/>
                <w:sz w:val="18"/>
                <w:szCs w:val="18"/>
                <w:spacing w:val="13"/>
              </w:rPr>
              <w:t xml:space="preserve"> </w:t>
            </w:r>
            <w:r>
              <w:rPr>
                <w:rFonts w:ascii="KaiTi" w:hAnsi="KaiTi" w:eastAsia="KaiTi" w:cs="KaiTi"/>
                <w:sz w:val="18"/>
                <w:szCs w:val="18"/>
                <w:spacing w:val="-20"/>
              </w:rPr>
              <w:t>立足自身，同时在福建的帮助下，努力村村通宽带和公路，着</w:t>
            </w:r>
            <w:r>
              <w:rPr>
                <w:rFonts w:ascii="KaiTi" w:hAnsi="KaiTi" w:eastAsia="KaiTi" w:cs="KaiTi"/>
                <w:sz w:val="18"/>
                <w:szCs w:val="18"/>
                <w:spacing w:val="-21"/>
              </w:rPr>
              <w:t>力荒漠化治理。闽宁</w:t>
            </w:r>
            <w:r>
              <w:rPr>
                <w:rFonts w:ascii="KaiTi" w:hAnsi="KaiTi" w:eastAsia="KaiTi" w:cs="KaiTi"/>
                <w:sz w:val="18"/>
                <w:szCs w:val="18"/>
              </w:rPr>
              <w:t xml:space="preserve"> </w:t>
            </w:r>
            <w:r>
              <w:rPr>
                <w:rFonts w:ascii="KaiTi" w:hAnsi="KaiTi" w:eastAsia="KaiTi" w:cs="KaiTi"/>
                <w:sz w:val="18"/>
                <w:szCs w:val="18"/>
                <w:spacing w:val="-14"/>
              </w:rPr>
              <w:t>还推广某科研团队研发的新技术，发展起菌菇等特色产业。截至</w:t>
            </w:r>
            <w:r>
              <w:rPr>
                <w:rFonts w:ascii="KaiTi" w:hAnsi="KaiTi" w:eastAsia="KaiTi" w:cs="KaiTi"/>
                <w:sz w:val="18"/>
                <w:szCs w:val="18"/>
                <w:spacing w:val="-15"/>
              </w:rPr>
              <w:t>2020年，闽宁镇</w:t>
            </w:r>
            <w:r>
              <w:rPr>
                <w:rFonts w:ascii="KaiTi" w:hAnsi="KaiTi" w:eastAsia="KaiTi" w:cs="KaiTi"/>
                <w:sz w:val="18"/>
                <w:szCs w:val="18"/>
              </w:rPr>
              <w:t xml:space="preserve"> </w:t>
            </w:r>
            <w:r>
              <w:rPr>
                <w:rFonts w:ascii="KaiTi" w:hAnsi="KaiTi" w:eastAsia="KaiTi" w:cs="KaiTi"/>
                <w:sz w:val="18"/>
                <w:szCs w:val="18"/>
                <w:spacing w:val="-14"/>
                <w:w w:val="98"/>
              </w:rPr>
              <w:t>人均可支配收入突破15000元，顺利脱贫。</w:t>
            </w:r>
          </w:p>
        </w:tc>
      </w:tr>
    </w:tbl>
    <w:p>
      <w:pPr>
        <w:ind w:left="1448"/>
        <w:spacing w:before="185" w:line="222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b/>
          <w:bCs/>
          <w:spacing w:val="-16"/>
        </w:rPr>
        <w:t>“肯尼亚国情”组</w:t>
      </w:r>
      <w:r>
        <w:rPr>
          <w:rFonts w:ascii="SimHei" w:hAnsi="SimHei" w:eastAsia="SimHei" w:cs="SimHei"/>
          <w:sz w:val="23"/>
          <w:szCs w:val="23"/>
          <w:spacing w:val="1"/>
        </w:rPr>
        <w:t xml:space="preserve">                     </w:t>
      </w:r>
      <w:r>
        <w:rPr>
          <w:rFonts w:ascii="SimHei" w:hAnsi="SimHei" w:eastAsia="SimHei" w:cs="SimHei"/>
          <w:sz w:val="23"/>
          <w:szCs w:val="23"/>
          <w:b/>
          <w:bCs/>
          <w:spacing w:val="-16"/>
        </w:rPr>
        <w:t>“中国助力”组</w:t>
      </w:r>
    </w:p>
    <w:p>
      <w:pPr>
        <w:ind w:firstLine="369"/>
        <w:spacing w:before="38" w:line="1928" w:lineRule="exact"/>
        <w:textAlignment w:val="center"/>
        <w:rPr/>
      </w:pPr>
      <w:r>
        <w:pict>
          <v:group id="_x0000_s28" style="mso-position-vertical-relative:line;mso-position-horizontal-relative:char;width:380.05pt;height:96.4pt;" filled="false" stroked="false" coordsize="7600,1928" coordorigin="0,0">
            <v:shape id="_x0000_s29" style="position:absolute;left:879;top:0;width:6720;height:1581;" filled="false" stroked="false" type="#_x0000_t75">
              <v:imagedata o:title="" r:id="rId23"/>
            </v:shape>
            <v:shape id="_x0000_s30" style="position:absolute;left:-20;top:240;width:7347;height:175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4910" w:right="20" w:firstLine="319"/>
                      <w:spacing w:before="21" w:line="218" w:lineRule="auto"/>
                      <w:rPr>
                        <w:rFonts w:ascii="KaiTi" w:hAnsi="KaiTi" w:eastAsia="KaiTi" w:cs="KaiTi"/>
                        <w:sz w:val="18"/>
                        <w:szCs w:val="18"/>
                      </w:rPr>
                    </w:pP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-18"/>
                      </w:rPr>
                      <w:t>近年来，中非贸易额增长了20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8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-14"/>
                      </w:rPr>
                      <w:t>倍，中国对非投资增长了100倍。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1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-17"/>
                        <w:w w:val="98"/>
                      </w:rPr>
                      <w:t>中国帮助非洲修建的铁路和公路均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6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-15"/>
                      </w:rPr>
                      <w:t>超过了6千公里……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-64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-15"/>
                      </w:rPr>
                      <w:t>中非合作共建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-17"/>
                      </w:rPr>
                      <w:t>迈出了新的步伐。</w:t>
                    </w:r>
                  </w:p>
                  <w:p>
                    <w:pPr>
                      <w:spacing w:line="29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75" w:line="221" w:lineRule="auto"/>
                      <w:rPr>
                        <w:rFonts w:ascii="SimHei" w:hAnsi="SimHei" w:eastAsia="SimHei" w:cs="SimHei"/>
                        <w:sz w:val="23"/>
                        <w:szCs w:val="23"/>
                      </w:rPr>
                    </w:pPr>
                    <w:r>
                      <w:rPr>
                        <w:rFonts w:ascii="SimHei" w:hAnsi="SimHei" w:eastAsia="SimHei" w:cs="SimHei"/>
                        <w:sz w:val="23"/>
                        <w:szCs w:val="23"/>
                        <w:spacing w:val="5"/>
                      </w:rPr>
                      <w:t>(1)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  <w:b/>
                        <w:bCs/>
                        <w:spacing w:val="5"/>
                      </w:rPr>
                      <w:t>【追溯根源】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  <w:spacing w:val="5"/>
                      </w:rPr>
                      <w:t>闽宁镇的巨变体现了党和政府怎样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  <w:spacing w:val="4"/>
                      </w:rPr>
                      <w:t>的发展思想。(2分)</w:t>
                    </w:r>
                  </w:p>
                </w:txbxContent>
              </v:textbox>
            </v:shape>
            <v:shape id="_x0000_s31" style="position:absolute;left:1229;top:257;width:2448;height:108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 w:right="20" w:firstLine="390"/>
                      <w:spacing w:before="19" w:line="215" w:lineRule="auto"/>
                      <w:jc w:val="both"/>
                      <w:rPr>
                        <w:rFonts w:ascii="KaiTi" w:hAnsi="KaiTi" w:eastAsia="KaiTi" w:cs="KaiTi"/>
                        <w:sz w:val="18"/>
                        <w:szCs w:val="18"/>
                      </w:rPr>
                    </w:pP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2"/>
                      </w:rPr>
                      <w:t>全国铁路总里程仅2885公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-8"/>
                      </w:rPr>
                      <w:t>里，农村地区通电率不足50%;废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10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-20"/>
                      </w:rPr>
                      <w:t>弃物随意排放，森林和水系生态系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7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-18"/>
                        <w:w w:val="99"/>
                      </w:rPr>
                      <w:t>统破坏严重；农业、畜牧业大多生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4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18"/>
                        <w:szCs w:val="18"/>
                        <w:spacing w:val="-18"/>
                      </w:rPr>
                      <w:t>产方式落后，靠天吃饭……</w:t>
                    </w:r>
                  </w:p>
                </w:txbxContent>
              </v:textbox>
            </v:shape>
          </v:group>
        </w:pict>
      </w:r>
    </w:p>
    <w:p>
      <w:pPr>
        <w:sectPr>
          <w:footerReference w:type="default" r:id="rId22"/>
          <w:pgSz w:w="10840" w:h="14720"/>
          <w:pgMar w:top="400" w:right="1626" w:bottom="940" w:left="430" w:header="0" w:footer="599" w:gutter="0"/>
        </w:sectPr>
        <w:rPr/>
      </w:pP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ind w:left="903"/>
        <w:spacing w:before="75" w:line="424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6"/>
          <w:position w:val="14"/>
        </w:rPr>
        <w:t>(2)</w:t>
      </w:r>
      <w:r>
        <w:rPr>
          <w:rFonts w:ascii="SimSun" w:hAnsi="SimSun" w:eastAsia="SimSun" w:cs="SimSun"/>
          <w:sz w:val="23"/>
          <w:szCs w:val="23"/>
          <w:spacing w:val="-39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b/>
          <w:bCs/>
          <w:spacing w:val="-6"/>
          <w:position w:val="14"/>
        </w:rPr>
        <w:t>【分享经验】</w:t>
      </w:r>
      <w:r>
        <w:rPr>
          <w:rFonts w:ascii="SimSun" w:hAnsi="SimSun" w:eastAsia="SimSun" w:cs="SimSun"/>
          <w:sz w:val="23"/>
          <w:szCs w:val="23"/>
          <w:spacing w:val="-6"/>
          <w:position w:val="14"/>
        </w:rPr>
        <w:t>结合“肯尼亚国情”,借鉴闽宁经验，请你就肯尼亚如何脱贫提</w:t>
      </w:r>
    </w:p>
    <w:p>
      <w:pPr>
        <w:ind w:left="1293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出建议。(6分)</w:t>
      </w:r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903"/>
        <w:spacing w:before="75" w:line="424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5"/>
          <w:position w:val="14"/>
        </w:rPr>
        <w:t>(3)</w:t>
      </w:r>
      <w:r>
        <w:rPr>
          <w:rFonts w:ascii="SimSun" w:hAnsi="SimSun" w:eastAsia="SimSun" w:cs="SimSun"/>
          <w:sz w:val="23"/>
          <w:szCs w:val="23"/>
          <w:b/>
          <w:bCs/>
          <w:spacing w:val="-5"/>
          <w:position w:val="14"/>
        </w:rPr>
        <w:t>【感悟升华】</w:t>
      </w:r>
      <w:r>
        <w:rPr>
          <w:rFonts w:ascii="SimSun" w:hAnsi="SimSun" w:eastAsia="SimSun" w:cs="SimSun"/>
          <w:sz w:val="23"/>
          <w:szCs w:val="23"/>
          <w:spacing w:val="-5"/>
          <w:position w:val="14"/>
        </w:rPr>
        <w:t>从“中国样板”到“中国助力”,谈谈中国发展与非洲发展之间</w:t>
      </w:r>
    </w:p>
    <w:p>
      <w:pPr>
        <w:ind w:left="1273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9"/>
        </w:rPr>
        <w:t>的关系。(4分)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ind w:left="563"/>
        <w:spacing w:before="74" w:line="437" w:lineRule="exact"/>
        <w:rPr>
          <w:rFonts w:ascii="KaiTi" w:hAnsi="KaiTi" w:eastAsia="KaiTi" w:cs="KaiTi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  <w:position w:val="15"/>
        </w:rPr>
        <w:t>24.</w:t>
      </w:r>
      <w:r>
        <w:rPr>
          <w:rFonts w:ascii="Times New Roman" w:hAnsi="Times New Roman" w:eastAsia="Times New Roman" w:cs="Times New Roman"/>
          <w:sz w:val="23"/>
          <w:szCs w:val="23"/>
          <w:position w:val="15"/>
        </w:rPr>
        <w:t xml:space="preserve"> </w:t>
      </w:r>
      <w:r>
        <w:rPr>
          <w:rFonts w:ascii="KaiTi" w:hAnsi="KaiTi" w:eastAsia="KaiTi" w:cs="KaiTi"/>
          <w:sz w:val="23"/>
          <w:szCs w:val="23"/>
          <w:spacing w:val="4"/>
          <w:position w:val="15"/>
        </w:rPr>
        <w:t>(10分)特色产业促发展，南阳黄牛显成效。阅读材</w:t>
      </w:r>
      <w:r>
        <w:rPr>
          <w:rFonts w:ascii="KaiTi" w:hAnsi="KaiTi" w:eastAsia="KaiTi" w:cs="KaiTi"/>
          <w:sz w:val="23"/>
          <w:szCs w:val="23"/>
          <w:spacing w:val="3"/>
          <w:position w:val="15"/>
        </w:rPr>
        <w:t>料，回答问题。</w:t>
      </w:r>
    </w:p>
    <w:p>
      <w:pPr>
        <w:ind w:left="903"/>
        <w:spacing w:line="225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6"/>
        </w:rPr>
        <w:t>材料一：南阳盆地地形图</w:t>
      </w:r>
    </w:p>
    <w:p>
      <w:pPr>
        <w:ind w:firstLine="2633"/>
        <w:spacing w:before="72" w:line="2550" w:lineRule="exact"/>
        <w:textAlignment w:val="center"/>
        <w:rPr/>
      </w:pPr>
      <w:r>
        <w:pict>
          <v:group id="_x0000_s32" style="mso-position-vertical-relative:line;mso-position-horizontal-relative:char;width:221.05pt;height:127.5pt;" filled="false" stroked="false" coordsize="4421,2550" coordorigin="0,0">
            <v:shape id="_x0000_s33" style="position:absolute;left:0;top:0;width:4421;height:2550;" filled="false" stroked="false" type="#_x0000_t75">
              <v:imagedata o:title="" r:id="rId25"/>
            </v:shape>
            <v:shape id="_x0000_s34" style="position:absolute;left:1349;top:19;width:2921;height:253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firstLine="20"/>
                      <w:spacing w:before="20" w:line="180" w:lineRule="exact"/>
                      <w:textAlignment w:val="center"/>
                      <w:rPr/>
                    </w:pPr>
                    <w:r>
                      <w:drawing>
                        <wp:inline distT="0" distB="0" distL="0" distR="0">
                          <wp:extent cx="152384" cy="114300"/>
                          <wp:effectExtent l="0" t="0" r="0" b="0"/>
                          <wp:docPr id="18" name="IM 18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18" name="IM 18"/>
                                  <pic:cNvPicPr/>
                                </pic:nvPicPr>
                                <pic:blipFill>
                                  <a:blip r:embed="rId2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152384" cy="114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359"/>
                      <w:spacing w:before="46" w:line="221" w:lineRule="auto"/>
                      <w:rPr>
                        <w:rFonts w:ascii="SimSun" w:hAnsi="SimSun" w:eastAsia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-10"/>
                      </w:rPr>
                      <w:t>图</w:t>
                    </w: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-4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-10"/>
                      </w:rPr>
                      <w:t>例</w:t>
                    </w:r>
                  </w:p>
                  <w:p>
                    <w:pPr>
                      <w:spacing w:before="51" w:line="219" w:lineRule="auto"/>
                      <w:jc w:val="right"/>
                      <w:rPr>
                        <w:rFonts w:ascii="SimSun" w:hAnsi="SimSun" w:eastAsia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-14"/>
                        <w:w w:val="97"/>
                      </w:rPr>
                      <w:t>~200°等高线</w:t>
                    </w:r>
                  </w:p>
                  <w:p>
                    <w:pPr>
                      <w:ind w:left="2299" w:right="109" w:firstLine="169"/>
                      <w:spacing w:before="36" w:line="226" w:lineRule="auto"/>
                      <w:tabs>
                        <w:tab w:val="left" w:pos="2508"/>
                      </w:tabs>
                      <w:jc w:val="right"/>
                      <w:rPr>
                        <w:rFonts w:ascii="SimSun" w:hAnsi="SimSun" w:eastAsia="SimSun" w:cs="SimSun"/>
                        <w:sz w:val="23"/>
                        <w:szCs w:val="23"/>
                      </w:rPr>
                    </w:pP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-9"/>
                        <w:w w:val="94"/>
                      </w:rPr>
                      <w:t>-河流</w:t>
                    </w: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2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-4"/>
                      </w:rPr>
                      <w:t>水库</w:t>
                    </w:r>
                    <w:r>
                      <w:rPr>
                        <w:rFonts w:ascii="SimSun" w:hAnsi="SimSun" w:eastAsia="SimSun" w:cs="SimSun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3"/>
                        <w:szCs w:val="23"/>
                        <w:spacing w:val="-31"/>
                        <w:w w:val="87"/>
                      </w:rPr>
                      <w:t>。城市</w:t>
                    </w:r>
                  </w:p>
                </w:txbxContent>
              </v:textbox>
            </v:shape>
          </v:group>
        </w:pict>
      </w:r>
    </w:p>
    <w:p>
      <w:pPr>
        <w:ind w:left="903" w:right="18"/>
        <w:spacing w:before="91" w:line="329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2"/>
        </w:rPr>
        <w:t>材料二：南阳黄牛以鲜草、水稻秸秆等为主要食物，充足的食物推动了黄牛产</w:t>
      </w:r>
      <w:r>
        <w:rPr>
          <w:rFonts w:ascii="KaiTi" w:hAnsi="KaiTi" w:eastAsia="KaiTi" w:cs="KaiTi"/>
          <w:sz w:val="23"/>
          <w:szCs w:val="23"/>
          <w:spacing w:val="11"/>
        </w:rPr>
        <w:t xml:space="preserve"> </w:t>
      </w:r>
      <w:r>
        <w:rPr>
          <w:rFonts w:ascii="KaiTi" w:hAnsi="KaiTi" w:eastAsia="KaiTi" w:cs="KaiTi"/>
          <w:sz w:val="23"/>
          <w:szCs w:val="23"/>
          <w:spacing w:val="15"/>
        </w:rPr>
        <w:t>业的发展。20世纪90年代，黄牛育种、选种引入胚胎移植技术。南阳黄牛</w:t>
      </w:r>
    </w:p>
    <w:p>
      <w:pPr>
        <w:ind w:left="903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3"/>
        </w:rPr>
        <w:t>被列入国家畜禽保护名录，产品畅销国内外，走出了一条乡村振兴之路。</w:t>
      </w:r>
    </w:p>
    <w:p>
      <w:pPr>
        <w:ind w:left="903"/>
        <w:spacing w:before="14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(1)从四大地理区域看，南阳盆地属于哪一地区?(2分)</w:t>
      </w:r>
    </w:p>
    <w:p>
      <w:pPr>
        <w:sectPr>
          <w:footerReference w:type="default" r:id="rId24"/>
          <w:pgSz w:w="11110" w:h="14730"/>
          <w:pgMar w:top="400" w:right="620" w:bottom="969" w:left="1666" w:header="0" w:footer="619" w:gutter="0"/>
        </w:sectPr>
        <w:rPr/>
      </w:pP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ind w:left="373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b/>
          <w:bCs/>
          <w:spacing w:val="12"/>
        </w:rPr>
        <w:t>(2)分析南阳盆地为黄牛养殖提供充足食物的自然条件。(4分)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373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b/>
          <w:bCs/>
          <w:spacing w:val="16"/>
        </w:rPr>
        <w:t>(3)南阳黄牛产业的发展有哪些成功经验值得</w:t>
      </w:r>
      <w:r>
        <w:rPr>
          <w:rFonts w:ascii="SimSun" w:hAnsi="SimSun" w:eastAsia="SimSun" w:cs="SimSun"/>
          <w:sz w:val="23"/>
          <w:szCs w:val="23"/>
          <w:b/>
          <w:bCs/>
          <w:spacing w:val="15"/>
        </w:rPr>
        <w:t>借鉴?(4分)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5"/>
        </w:rPr>
        <w:t>25.</w:t>
      </w:r>
      <w:r>
        <w:rPr>
          <w:rFonts w:ascii="Times New Roman" w:hAnsi="Times New Roman" w:eastAsia="Times New Roman" w:cs="Times New Roman"/>
          <w:sz w:val="23"/>
          <w:szCs w:val="23"/>
          <w:spacing w:val="30"/>
          <w:w w:val="10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5"/>
        </w:rPr>
        <w:t>(10分)江南农业足发展，经济地位大提升</w:t>
      </w:r>
      <w:r>
        <w:rPr>
          <w:rFonts w:ascii="SimSun" w:hAnsi="SimSun" w:eastAsia="SimSun" w:cs="SimSun"/>
          <w:sz w:val="23"/>
          <w:szCs w:val="23"/>
          <w:spacing w:val="4"/>
        </w:rPr>
        <w:t>。阅读材料，回答问题。</w:t>
      </w:r>
    </w:p>
    <w:p>
      <w:pPr>
        <w:spacing w:line="98" w:lineRule="exact"/>
        <w:rPr/>
      </w:pPr>
      <w:r/>
    </w:p>
    <w:p>
      <w:pPr>
        <w:sectPr>
          <w:footerReference w:type="default" r:id="rId27"/>
          <w:pgSz w:w="9900" w:h="14710"/>
          <w:pgMar w:top="400" w:right="1104" w:bottom="872" w:left="389" w:header="0" w:footer="625" w:gutter="0"/>
          <w:cols w:equalWidth="0" w:num="1">
            <w:col w:w="8406" w:space="0"/>
          </w:cols>
        </w:sectPr>
        <w:rPr/>
      </w:pPr>
    </w:p>
    <w:p>
      <w:pPr>
        <w:ind w:left="370"/>
        <w:spacing w:before="5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</w:rPr>
        <w:t>材料一：中国古代人口户数(节选)</w:t>
      </w:r>
    </w:p>
    <w:p>
      <w:pPr>
        <w:ind w:firstLine="870"/>
        <w:spacing w:before="129" w:line="1840" w:lineRule="exact"/>
        <w:textAlignment w:val="center"/>
        <w:rPr/>
      </w:pPr>
      <w:r>
        <w:drawing>
          <wp:inline distT="0" distB="0" distL="0" distR="0">
            <wp:extent cx="2095541" cy="1168447"/>
            <wp:effectExtent l="0" t="0" r="0" b="0"/>
            <wp:docPr id="19" name="IM 19"/>
            <wp:cNvGraphicFramePr/>
            <a:graphic>
              <a:graphicData uri="http://schemas.openxmlformats.org/drawingml/2006/picture">
                <pic:pic>
                  <pic:nvPicPr>
                    <pic:cNvPr id="19" name="IM 1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95541" cy="116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50"/>
        <w:spacing w:before="6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17"/>
        </w:rPr>
        <w:t>(西汉)(唐朝)(北宋)(南宋)</w:t>
      </w:r>
    </w:p>
    <w:p>
      <w:pPr>
        <w:ind w:left="373"/>
        <w:spacing w:before="170" w:line="187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b/>
          <w:bCs/>
          <w:spacing w:val="-3"/>
        </w:rPr>
        <w:t>材料三：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1043"/>
        <w:spacing w:before="45" w:line="222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b/>
          <w:bCs/>
          <w:spacing w:val="-1"/>
        </w:rPr>
        <w:t>材料二：</w:t>
      </w:r>
    </w:p>
    <w:p>
      <w:pPr>
        <w:spacing w:before="67" w:line="2120" w:lineRule="exact"/>
        <w:textAlignment w:val="center"/>
        <w:rPr/>
      </w:pPr>
      <w:r>
        <w:drawing>
          <wp:inline distT="0" distB="0" distL="0" distR="0">
            <wp:extent cx="2089129" cy="1346203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89129" cy="134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9900" w:h="14710"/>
          <w:pgMar w:top="400" w:right="1104" w:bottom="872" w:left="389" w:header="0" w:footer="625" w:gutter="0"/>
          <w:cols w:equalWidth="0" w:num="2">
            <w:col w:w="4471" w:space="100"/>
            <w:col w:w="3836" w:space="0"/>
          </w:cols>
        </w:sectPr>
        <w:rPr/>
      </w:pPr>
    </w:p>
    <w:p>
      <w:pPr>
        <w:spacing w:line="226" w:lineRule="exact"/>
        <w:rPr/>
      </w:pPr>
      <w:r/>
    </w:p>
    <w:tbl>
      <w:tblPr>
        <w:tblStyle w:val="2"/>
        <w:tblW w:w="8020" w:type="dxa"/>
        <w:tblInd w:w="380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8020"/>
      </w:tblGrid>
      <w:tr>
        <w:trPr>
          <w:trHeight w:val="1922" w:hRule="atLeast"/>
        </w:trPr>
        <w:tc>
          <w:tcPr>
            <w:tcW w:w="8020" w:type="dxa"/>
            <w:vAlign w:val="top"/>
          </w:tcPr>
          <w:p>
            <w:pPr>
              <w:ind w:left="544"/>
              <w:spacing w:before="32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江南之为国盛矣</w:t>
            </w:r>
            <w:r>
              <w:rPr>
                <w:rFonts w:ascii="SimSun" w:hAnsi="SimSun" w:eastAsia="SimSun" w:cs="SimSun"/>
                <w:sz w:val="23"/>
                <w:szCs w:val="23"/>
                <w:spacing w:val="-87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……地广野丰，民勤本业，</w:t>
            </w:r>
            <w:r>
              <w:rPr>
                <w:rFonts w:ascii="SimSun" w:hAnsi="SimSun" w:eastAsia="SimSun" w:cs="SimSun"/>
                <w:sz w:val="23"/>
                <w:szCs w:val="23"/>
                <w:spacing w:val="70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一岁</w:t>
            </w:r>
            <w:r>
              <w:rPr>
                <w:rFonts w:ascii="SimSun" w:hAnsi="SimSun" w:eastAsia="SimSun" w:cs="SimSun"/>
                <w:sz w:val="23"/>
                <w:szCs w:val="23"/>
                <w:spacing w:val="-4"/>
              </w:rPr>
              <w:t>或稔，则数郡忘饥。</w:t>
            </w:r>
          </w:p>
          <w:p>
            <w:pPr>
              <w:spacing w:before="147" w:line="227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7"/>
              </w:rPr>
              <w:t>—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 xml:space="preserve">   </w:t>
            </w:r>
            <w:r>
              <w:rPr>
                <w:rFonts w:ascii="SimSun" w:hAnsi="SimSun" w:eastAsia="SimSun" w:cs="SimSun"/>
                <w:sz w:val="22"/>
                <w:szCs w:val="22"/>
                <w:spacing w:val="-27"/>
              </w:rPr>
              <w:t>《宋书》</w:t>
            </w:r>
          </w:p>
          <w:p>
            <w:pPr>
              <w:ind w:left="564"/>
              <w:spacing w:before="119" w:line="421" w:lineRule="exac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9"/>
                <w:position w:val="14"/>
              </w:rPr>
              <w:t>南宋时期，政府奖励州县官兴修陂塘堤堰等工程。州县官大都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  <w:position w:val="14"/>
              </w:rPr>
              <w:t>兼"提举</w:t>
            </w:r>
          </w:p>
          <w:p>
            <w:pPr>
              <w:ind w:left="44"/>
              <w:spacing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圩田"或"主管圩田"的职务</w:t>
            </w:r>
            <w:r>
              <w:rPr>
                <w:rFonts w:ascii="SimSun" w:hAnsi="SimSun" w:eastAsia="SimSun" w:cs="SimSun"/>
                <w:sz w:val="23"/>
                <w:szCs w:val="23"/>
                <w:spacing w:val="-83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……致使"低田常无水患，高田常无</w:t>
            </w:r>
            <w:r>
              <w:rPr>
                <w:rFonts w:ascii="SimSun" w:hAnsi="SimSun" w:eastAsia="SimSun" w:cs="SimSun"/>
                <w:sz w:val="23"/>
                <w:szCs w:val="23"/>
                <w:spacing w:val="6"/>
              </w:rPr>
              <w:t>旱灾"。</w:t>
            </w:r>
          </w:p>
          <w:p>
            <w:pPr>
              <w:spacing w:before="166" w:line="192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2"/>
              </w:rPr>
              <w:t>——摘编于《中国史纲要》</w:t>
            </w:r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ectPr>
          <w:type w:val="continuous"/>
          <w:pgSz w:w="9900" w:h="14710"/>
          <w:pgMar w:top="400" w:right="1104" w:bottom="872" w:left="389" w:header="0" w:footer="625" w:gutter="0"/>
          <w:cols w:equalWidth="0" w:num="1">
            <w:col w:w="8406" w:space="0"/>
          </w:cols>
        </w:sectPr>
        <w:rPr/>
      </w:pP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ind w:left="778" w:hanging="389"/>
        <w:spacing w:before="78" w:line="278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11"/>
        </w:rPr>
        <w:t>(1)材料一</w:t>
      </w:r>
      <w:r>
        <w:rPr>
          <w:rFonts w:ascii="KaiTi" w:hAnsi="KaiTi" w:eastAsia="KaiTi" w:cs="KaiTi"/>
          <w:sz w:val="24"/>
          <w:szCs w:val="24"/>
          <w:spacing w:val="-68"/>
        </w:rPr>
        <w:t xml:space="preserve"> </w:t>
      </w:r>
      <w:r>
        <w:rPr>
          <w:rFonts w:ascii="KaiTi" w:hAnsi="KaiTi" w:eastAsia="KaiTi" w:cs="KaiTi"/>
          <w:sz w:val="24"/>
          <w:szCs w:val="24"/>
          <w:spacing w:val="11"/>
        </w:rPr>
        <w:t>中人口发生怎样的变化?它折射出这段时期经济哪一发展趋势?</w:t>
      </w:r>
      <w:r>
        <w:rPr>
          <w:rFonts w:ascii="KaiTi" w:hAnsi="KaiTi" w:eastAsia="KaiTi" w:cs="KaiTi"/>
          <w:sz w:val="24"/>
          <w:szCs w:val="24"/>
        </w:rPr>
        <w:t xml:space="preserve"> </w:t>
      </w:r>
      <w:r>
        <w:rPr>
          <w:rFonts w:ascii="KaiTi" w:hAnsi="KaiTi" w:eastAsia="KaiTi" w:cs="KaiTi"/>
          <w:sz w:val="24"/>
          <w:szCs w:val="24"/>
          <w:spacing w:val="19"/>
        </w:rPr>
        <w:t>(4分)</w:t>
      </w: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393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1"/>
        </w:rPr>
        <w:t>(2)综合上述材料，分析江南地区农业发展的原因。(6分)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389" w:right="5" w:hanging="389"/>
        <w:spacing w:before="78" w:line="267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1"/>
        </w:rPr>
        <w:t>26.</w:t>
      </w:r>
      <w:r>
        <w:rPr>
          <w:rFonts w:ascii="Times New Roman" w:hAnsi="Times New Roman" w:eastAsia="Times New Roman" w:cs="Times New Roman"/>
          <w:sz w:val="24"/>
          <w:szCs w:val="24"/>
          <w:spacing w:val="55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"/>
        </w:rPr>
        <w:t>(10分)百年风雨，中国共产党建立的红色政权从小到大、从弱到强，成</w:t>
      </w:r>
      <w:r>
        <w:rPr>
          <w:rFonts w:ascii="SimSun" w:hAnsi="SimSun" w:eastAsia="SimSun" w:cs="SimSun"/>
          <w:sz w:val="24"/>
          <w:szCs w:val="24"/>
        </w:rPr>
        <w:t>长为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2"/>
        </w:rPr>
        <w:t>全国性政权，踏上了社会主义新征程。某学习小组对共产</w:t>
      </w:r>
      <w:r>
        <w:rPr>
          <w:rFonts w:ascii="SimSun" w:hAnsi="SimSun" w:eastAsia="SimSun" w:cs="SimSun"/>
          <w:sz w:val="24"/>
          <w:szCs w:val="24"/>
          <w:spacing w:val="1"/>
        </w:rPr>
        <w:t>党政权的发展历程</w:t>
      </w:r>
    </w:p>
    <w:p>
      <w:pPr>
        <w:spacing w:line="79" w:lineRule="exact"/>
        <w:rPr/>
      </w:pPr>
      <w:r/>
    </w:p>
    <w:p>
      <w:pPr>
        <w:sectPr>
          <w:footerReference w:type="default" r:id="rId30"/>
          <w:pgSz w:w="10320" w:h="14720"/>
          <w:pgMar w:top="400" w:right="832" w:bottom="960" w:left="1110" w:header="0" w:footer="630" w:gutter="0"/>
          <w:cols w:equalWidth="0" w:num="1">
            <w:col w:w="8378" w:space="0"/>
          </w:cols>
        </w:sectPr>
        <w:rPr/>
      </w:pPr>
    </w:p>
    <w:p>
      <w:pPr>
        <w:ind w:left="389"/>
        <w:spacing w:before="48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进行主题学习。</w:t>
      </w:r>
    </w:p>
    <w:p>
      <w:pPr>
        <w:ind w:left="273"/>
        <w:spacing w:before="120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3"/>
        </w:rPr>
        <w:t>【红色政权的诞生】</w:t>
      </w:r>
    </w:p>
    <w:p>
      <w:pPr>
        <w:ind w:firstLine="2269"/>
        <w:spacing w:before="89" w:line="2160" w:lineRule="exact"/>
        <w:textAlignment w:val="center"/>
        <w:rPr/>
      </w:pPr>
      <w:r>
        <w:drawing>
          <wp:inline distT="0" distB="0" distL="0" distR="0">
            <wp:extent cx="1187439" cy="1371514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439" cy="137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ind w:left="610"/>
        <w:spacing w:before="60" w:line="220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1772928" behindDoc="1" locked="0" layoutInCell="1" allowOverlap="1">
            <wp:simplePos x="0" y="0"/>
            <wp:positionH relativeFrom="column">
              <wp:posOffset>-107931</wp:posOffset>
            </wp:positionH>
            <wp:positionV relativeFrom="paragraph">
              <wp:posOffset>-68987</wp:posOffset>
            </wp:positionV>
            <wp:extent cx="1447798" cy="1066795"/>
            <wp:effectExtent l="0" t="0" r="0" b="0"/>
            <wp:wrapNone/>
            <wp:docPr id="23" name="IM 23"/>
            <wp:cNvGraphicFramePr/>
            <a:graphic>
              <a:graphicData uri="http://schemas.openxmlformats.org/drawingml/2006/picture">
                <pic:pic>
                  <pic:nvPicPr>
                    <pic:cNvPr id="23" name="IM 2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7798" cy="106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2"/>
        </w:rPr>
        <w:t>学习感悟1</w:t>
      </w:r>
    </w:p>
    <w:p>
      <w:pPr>
        <w:ind w:left="300"/>
        <w:spacing w:before="27" w:line="201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14"/>
        </w:rPr>
        <w:t>城市暴动失败后，毛泽</w:t>
      </w:r>
    </w:p>
    <w:p>
      <w:pPr>
        <w:spacing w:line="177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16"/>
        </w:rPr>
        <w:t>东等改向农村进军。查阅了</w:t>
      </w:r>
    </w:p>
    <w:p>
      <w:pPr>
        <w:spacing w:line="172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16"/>
        </w:rPr>
        <w:t>地图等资料，我明白了红色</w:t>
      </w:r>
    </w:p>
    <w:p>
      <w:pPr>
        <w:spacing w:line="171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16"/>
        </w:rPr>
        <w:t>政权在这里诞生，是考虑了</w:t>
      </w:r>
    </w:p>
    <w:p>
      <w:pPr>
        <w:spacing w:before="1" w:line="185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16"/>
        </w:rPr>
        <w:t>各种实际情况。如地理位置</w:t>
      </w:r>
    </w:p>
    <w:p>
      <w:pPr>
        <w:spacing w:line="194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12"/>
        </w:rPr>
        <w:t>和</w:t>
      </w:r>
      <w:r>
        <w:rPr>
          <w:rFonts w:ascii="KaiTi" w:hAnsi="KaiTi" w:eastAsia="KaiTi" w:cs="KaiTi"/>
          <w:sz w:val="18"/>
          <w:szCs w:val="18"/>
          <w:spacing w:val="47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自</w:t>
      </w:r>
      <w:r>
        <w:rPr>
          <w:rFonts w:ascii="KaiTi" w:hAnsi="KaiTi" w:eastAsia="KaiTi" w:cs="KaiTi"/>
          <w:sz w:val="18"/>
          <w:szCs w:val="18"/>
          <w:spacing w:val="9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然</w:t>
      </w:r>
      <w:r>
        <w:rPr>
          <w:rFonts w:ascii="KaiTi" w:hAnsi="KaiTi" w:eastAsia="KaiTi" w:cs="KaiTi"/>
          <w:sz w:val="18"/>
          <w:szCs w:val="18"/>
          <w:spacing w:val="6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条</w:t>
      </w:r>
      <w:r>
        <w:rPr>
          <w:rFonts w:ascii="KaiTi" w:hAnsi="KaiTi" w:eastAsia="KaiTi" w:cs="KaiTi"/>
          <w:sz w:val="18"/>
          <w:szCs w:val="18"/>
          <w:spacing w:val="2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件</w:t>
      </w:r>
      <w:r>
        <w:rPr>
          <w:rFonts w:ascii="KaiTi" w:hAnsi="KaiTi" w:eastAsia="KaiTi" w:cs="KaiTi"/>
          <w:sz w:val="18"/>
          <w:szCs w:val="18"/>
          <w:spacing w:val="-4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：</w:t>
      </w:r>
      <w:r>
        <w:rPr>
          <w:rFonts w:ascii="KaiTi" w:hAnsi="KaiTi" w:eastAsia="KaiTi" w:cs="KaiTi"/>
          <w:sz w:val="18"/>
          <w:szCs w:val="18"/>
          <w:spacing w:val="2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①</w:t>
      </w:r>
      <w:r>
        <w:rPr>
          <w:rFonts w:ascii="KaiTi" w:hAnsi="KaiTi" w:eastAsia="KaiTi" w:cs="KaiTi"/>
          <w:sz w:val="18"/>
          <w:szCs w:val="18"/>
          <w:spacing w:val="-4"/>
        </w:rPr>
        <w:t xml:space="preserve"> </w:t>
      </w:r>
      <w:r>
        <w:rPr>
          <w:rFonts w:ascii="KaiTi" w:hAnsi="KaiTi" w:eastAsia="KaiTi" w:cs="KaiTi"/>
          <w:sz w:val="18"/>
          <w:szCs w:val="18"/>
          <w:spacing w:val="-12"/>
        </w:rPr>
        <w:t>。</w:t>
      </w:r>
    </w:p>
    <w:p>
      <w:pPr>
        <w:sectPr>
          <w:type w:val="continuous"/>
          <w:pgSz w:w="10320" w:h="14720"/>
          <w:pgMar w:top="400" w:right="832" w:bottom="960" w:left="1110" w:header="0" w:footer="630" w:gutter="0"/>
          <w:cols w:equalWidth="0" w:num="2">
            <w:col w:w="4310" w:space="100"/>
            <w:col w:w="3969" w:space="0"/>
          </w:cols>
        </w:sectPr>
        <w:rPr/>
      </w:pPr>
    </w:p>
    <w:p>
      <w:pPr>
        <w:ind w:left="389"/>
        <w:spacing w:before="110" w:line="184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1"/>
        </w:rPr>
        <w:t>(1)请在学习感悟1中的空格处写出适当的内容。(2分)</w:t>
      </w:r>
    </w:p>
    <w:p>
      <w:pPr>
        <w:sectPr>
          <w:type w:val="continuous"/>
          <w:pgSz w:w="10320" w:h="14720"/>
          <w:pgMar w:top="400" w:right="832" w:bottom="960" w:left="1110" w:header="0" w:footer="630" w:gutter="0"/>
          <w:cols w:equalWidth="0" w:num="1">
            <w:col w:w="8378" w:space="0"/>
          </w:cols>
        </w:sectPr>
        <w:rPr/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before="78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</w:rPr>
        <w:t>【红色政权的成长】</w:t>
      </w:r>
    </w:p>
    <w:p>
      <w:pPr>
        <w:spacing w:line="129" w:lineRule="exact"/>
        <w:rPr/>
      </w:pPr>
      <w:r/>
    </w:p>
    <w:tbl>
      <w:tblPr>
        <w:tblStyle w:val="2"/>
        <w:tblW w:w="8120" w:type="dxa"/>
        <w:tblInd w:w="36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1219"/>
        <w:gridCol w:w="4834"/>
        <w:gridCol w:w="1333"/>
      </w:tblGrid>
      <w:tr>
        <w:trPr>
          <w:trHeight w:val="474" w:hRule="atLeast"/>
        </w:trPr>
        <w:tc>
          <w:tcPr>
            <w:tcW w:w="734" w:type="dxa"/>
            <w:vAlign w:val="top"/>
          </w:tcPr>
          <w:p>
            <w:pPr>
              <w:ind w:left="115"/>
              <w:spacing w:before="129" w:line="22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>地点</w:t>
            </w:r>
          </w:p>
        </w:tc>
        <w:tc>
          <w:tcPr>
            <w:tcW w:w="1219" w:type="dxa"/>
            <w:vAlign w:val="top"/>
          </w:tcPr>
          <w:p>
            <w:pPr>
              <w:ind w:left="361"/>
              <w:spacing w:before="12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政权</w:t>
            </w:r>
          </w:p>
        </w:tc>
        <w:tc>
          <w:tcPr>
            <w:tcW w:w="4834" w:type="dxa"/>
            <w:vAlign w:val="top"/>
          </w:tcPr>
          <w:p>
            <w:pPr>
              <w:ind w:left="1941"/>
              <w:spacing w:before="12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相关史实</w:t>
            </w:r>
          </w:p>
        </w:tc>
        <w:tc>
          <w:tcPr>
            <w:tcW w:w="1333" w:type="dxa"/>
            <w:vAlign w:val="top"/>
          </w:tcPr>
          <w:p>
            <w:pPr>
              <w:ind w:left="278"/>
              <w:spacing w:before="12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学习感悟</w:t>
            </w:r>
          </w:p>
        </w:tc>
      </w:tr>
      <w:tr>
        <w:trPr>
          <w:trHeight w:val="1668" w:hRule="atLeast"/>
        </w:trPr>
        <w:tc>
          <w:tcPr>
            <w:tcW w:w="73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ind w:left="115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瑞金</w:t>
            </w:r>
          </w:p>
        </w:tc>
        <w:tc>
          <w:tcPr>
            <w:tcW w:w="1219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ind w:left="120" w:hanging="119"/>
              <w:spacing w:before="75" w:line="273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1"/>
              </w:rPr>
              <w:t>中华苏维埃</w:t>
            </w:r>
            <w:r>
              <w:rPr>
                <w:rFonts w:ascii="SimSun" w:hAnsi="SimSun" w:eastAsia="SimSun" w:cs="SimSun"/>
                <w:sz w:val="23"/>
                <w:szCs w:val="23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11"/>
              </w:rPr>
              <w:t>临时政府</w:t>
            </w:r>
          </w:p>
        </w:tc>
        <w:tc>
          <w:tcPr>
            <w:tcW w:w="4834" w:type="dxa"/>
            <w:vAlign w:val="top"/>
          </w:tcPr>
          <w:p>
            <w:pPr>
              <w:ind w:left="132" w:firstLine="499"/>
              <w:spacing w:before="117" w:line="302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当</w:t>
            </w:r>
            <w:r>
              <w:rPr>
                <w:rFonts w:ascii="SimSun" w:hAnsi="SimSun" w:eastAsia="SimSun" w:cs="SimSun"/>
                <w:sz w:val="23"/>
                <w:szCs w:val="23"/>
                <w:spacing w:val="-25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时</w:t>
            </w:r>
            <w:r>
              <w:rPr>
                <w:rFonts w:ascii="SimSun" w:hAnsi="SimSun" w:eastAsia="SimSun" w:cs="SimSun"/>
                <w:sz w:val="23"/>
                <w:szCs w:val="23"/>
                <w:spacing w:val="-46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②</w:t>
            </w:r>
            <w:r>
              <w:rPr>
                <w:rFonts w:ascii="SimSun" w:hAnsi="SimSun" w:eastAsia="SimSun" w:cs="SimSun"/>
                <w:sz w:val="23"/>
                <w:szCs w:val="23"/>
                <w:spacing w:val="-37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思</w:t>
            </w:r>
            <w:r>
              <w:rPr>
                <w:rFonts w:ascii="SimSun" w:hAnsi="SimSun" w:eastAsia="SimSun" w:cs="SimSun"/>
                <w:sz w:val="23"/>
                <w:szCs w:val="23"/>
                <w:spacing w:val="-4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想</w:t>
            </w:r>
            <w:r>
              <w:rPr>
                <w:rFonts w:ascii="SimSun" w:hAnsi="SimSun" w:eastAsia="SimSun" w:cs="SimSun"/>
                <w:sz w:val="23"/>
                <w:szCs w:val="23"/>
                <w:spacing w:val="-45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在</w:t>
            </w:r>
            <w:r>
              <w:rPr>
                <w:rFonts w:ascii="SimSun" w:hAnsi="SimSun" w:eastAsia="SimSun" w:cs="SimSun"/>
                <w:sz w:val="23"/>
                <w:szCs w:val="23"/>
                <w:spacing w:val="-44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党</w:t>
            </w:r>
            <w:r>
              <w:rPr>
                <w:rFonts w:ascii="SimSun" w:hAnsi="SimSun" w:eastAsia="SimSun" w:cs="SimSun"/>
                <w:sz w:val="23"/>
                <w:szCs w:val="23"/>
                <w:spacing w:val="-22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中</w:t>
            </w:r>
            <w:r>
              <w:rPr>
                <w:rFonts w:ascii="SimSun" w:hAnsi="SimSun" w:eastAsia="SimSun" w:cs="SimSun"/>
                <w:sz w:val="23"/>
                <w:szCs w:val="23"/>
                <w:spacing w:val="-4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央</w:t>
            </w:r>
            <w:r>
              <w:rPr>
                <w:rFonts w:ascii="SimSun" w:hAnsi="SimSun" w:eastAsia="SimSun" w:cs="SimSun"/>
                <w:sz w:val="23"/>
                <w:szCs w:val="23"/>
                <w:spacing w:val="-43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居</w:t>
            </w:r>
            <w:r>
              <w:rPr>
                <w:rFonts w:ascii="SimSun" w:hAnsi="SimSun" w:eastAsia="SimSun" w:cs="SimSun"/>
                <w:sz w:val="23"/>
                <w:szCs w:val="23"/>
                <w:spacing w:val="-4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于</w:t>
            </w:r>
            <w:r>
              <w:rPr>
                <w:rFonts w:ascii="SimSun" w:hAnsi="SimSun" w:eastAsia="SimSun" w:cs="SimSun"/>
                <w:sz w:val="23"/>
                <w:szCs w:val="23"/>
                <w:spacing w:val="-42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主</w:t>
            </w:r>
            <w:r>
              <w:rPr>
                <w:rFonts w:ascii="SimSun" w:hAnsi="SimSun" w:eastAsia="SimSun" w:cs="SimSun"/>
                <w:sz w:val="23"/>
                <w:szCs w:val="23"/>
                <w:spacing w:val="-39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导</w:t>
            </w:r>
            <w:r>
              <w:rPr>
                <w:rFonts w:ascii="SimSun" w:hAnsi="SimSun" w:eastAsia="SimSun" w:cs="SimSun"/>
                <w:sz w:val="23"/>
                <w:szCs w:val="23"/>
                <w:spacing w:val="-44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6"/>
              </w:rPr>
              <w:t>地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位，这导致第五次反"围剿"的失利，红军被迫</w:t>
            </w:r>
            <w:r>
              <w:rPr>
                <w:rFonts w:ascii="SimSun" w:hAnsi="SimSun" w:eastAsia="SimSun" w:cs="SimSun"/>
                <w:sz w:val="23"/>
                <w:szCs w:val="23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10"/>
              </w:rPr>
              <w:t>长征。中央政府撤离瑞金，面临生死存亡的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-1"/>
              </w:rPr>
              <w:t>危</w:t>
            </w:r>
            <w:r>
              <w:rPr>
                <w:rFonts w:ascii="SimSun" w:hAnsi="SimSun" w:eastAsia="SimSun" w:cs="SimSun"/>
                <w:sz w:val="23"/>
                <w:szCs w:val="23"/>
                <w:spacing w:val="-23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1"/>
              </w:rPr>
              <w:t>机</w:t>
            </w:r>
            <w:r>
              <w:rPr>
                <w:rFonts w:ascii="SimSun" w:hAnsi="SimSun" w:eastAsia="SimSun" w:cs="SimSun"/>
                <w:sz w:val="23"/>
                <w:szCs w:val="23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1"/>
              </w:rPr>
              <w:t>。</w:t>
            </w:r>
          </w:p>
        </w:tc>
        <w:tc>
          <w:tcPr>
            <w:tcW w:w="1333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38" w:right="179" w:firstLine="100"/>
              <w:spacing w:before="68" w:line="35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>感悟2:两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 </w:t>
            </w: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>次撤离，不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>同原因，不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>同结果，让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38"/>
              </w:rPr>
              <w:t>我明白了</w:t>
            </w:r>
          </w:p>
          <w:p>
            <w:pPr>
              <w:ind w:left="120"/>
              <w:spacing w:line="279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0"/>
                <w:position w:val="1"/>
              </w:rPr>
              <w:t>一</w:t>
            </w:r>
            <w:r>
              <w:rPr>
                <w:rFonts w:ascii="SimSun" w:hAnsi="SimSun" w:eastAsia="SimSun" w:cs="SimSun"/>
                <w:sz w:val="21"/>
                <w:szCs w:val="21"/>
                <w:spacing w:val="-58"/>
                <w:position w:val="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0"/>
                <w:position w:val="1"/>
              </w:rPr>
              <w:t>个道理。</w:t>
            </w:r>
          </w:p>
        </w:tc>
      </w:tr>
      <w:tr>
        <w:trPr>
          <w:trHeight w:val="2627" w:hRule="atLeast"/>
        </w:trPr>
        <w:tc>
          <w:tcPr>
            <w:tcW w:w="734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ind w:left="115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延安</w:t>
            </w:r>
          </w:p>
        </w:tc>
        <w:tc>
          <w:tcPr>
            <w:tcW w:w="121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ind w:left="241"/>
              <w:spacing w:before="78" w:line="420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  <w:position w:val="13"/>
              </w:rPr>
              <w:t>陕甘宁</w:t>
            </w:r>
          </w:p>
          <w:p>
            <w:pPr>
              <w:ind w:left="121"/>
              <w:spacing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边区政府</w:t>
            </w:r>
          </w:p>
        </w:tc>
        <w:tc>
          <w:tcPr>
            <w:tcW w:w="4834" w:type="dxa"/>
            <w:vAlign w:val="top"/>
          </w:tcPr>
          <w:p>
            <w:pPr>
              <w:ind w:left="132" w:firstLine="447"/>
              <w:spacing w:before="212" w:line="329" w:lineRule="auto"/>
              <w:jc w:val="both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4"/>
              </w:rPr>
              <w:t>边区政府领导的八路军、新四军深入敌</w:t>
            </w:r>
            <w:r>
              <w:rPr>
                <w:rFonts w:ascii="SimSun" w:hAnsi="SimSun" w:eastAsia="SimSun" w:cs="SimSun"/>
                <w:sz w:val="23"/>
                <w:szCs w:val="23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2"/>
              </w:rPr>
              <w:t>后，开展游击战，担负着</w:t>
            </w:r>
            <w:r>
              <w:rPr>
                <w:rFonts w:ascii="SimSun" w:hAnsi="SimSun" w:eastAsia="SimSun" w:cs="SimSun"/>
                <w:sz w:val="23"/>
                <w:szCs w:val="23"/>
                <w:spacing w:val="10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2"/>
              </w:rPr>
              <w:t>③</w:t>
            </w:r>
            <w:r>
              <w:rPr>
                <w:rFonts w:ascii="SimSun" w:hAnsi="SimSun" w:eastAsia="SimSun" w:cs="SimSun"/>
                <w:sz w:val="23"/>
                <w:szCs w:val="23"/>
                <w:spacing w:val="17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2"/>
              </w:rPr>
              <w:t>的抗战，与国</w:t>
            </w:r>
          </w:p>
          <w:p>
            <w:pPr>
              <w:ind w:left="132"/>
              <w:spacing w:line="226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7"/>
              </w:rPr>
              <w:t>民党军队共同抗击日本侵略者。</w:t>
            </w:r>
          </w:p>
          <w:p>
            <w:pPr>
              <w:ind w:left="132" w:firstLine="499"/>
              <w:spacing w:before="118" w:line="337" w:lineRule="auto"/>
              <w:jc w:val="both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29"/>
              </w:rPr>
              <w:t>1947年3月，在敌我力量悬殊的情况</w:t>
            </w:r>
            <w:r>
              <w:rPr>
                <w:rFonts w:ascii="SimSun" w:hAnsi="SimSun" w:eastAsia="SimSun" w:cs="SimSun"/>
                <w:sz w:val="23"/>
                <w:szCs w:val="23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下，中共中央主动撤离延安，转战陕北，后粉</w:t>
            </w:r>
          </w:p>
          <w:p>
            <w:pPr>
              <w:ind w:left="132"/>
              <w:spacing w:line="227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20"/>
              </w:rPr>
              <w:t>碎了国民党的重点进攻。</w:t>
            </w:r>
          </w:p>
        </w:tc>
        <w:tc>
          <w:tcPr>
            <w:tcW w:w="1333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70" w:hRule="atLeast"/>
        </w:trPr>
        <w:tc>
          <w:tcPr>
            <w:tcW w:w="73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115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北京</w:t>
            </w:r>
          </w:p>
        </w:tc>
        <w:tc>
          <w:tcPr>
            <w:tcW w:w="121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ind w:left="121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中华人民</w:t>
            </w:r>
          </w:p>
          <w:p>
            <w:pPr>
              <w:ind w:left="1"/>
              <w:spacing w:before="13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共和国中央</w:t>
            </w:r>
          </w:p>
          <w:p>
            <w:pPr>
              <w:ind w:left="121"/>
              <w:spacing w:before="12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人民政府</w:t>
            </w:r>
          </w:p>
        </w:tc>
        <w:tc>
          <w:tcPr>
            <w:tcW w:w="4834" w:type="dxa"/>
            <w:vAlign w:val="top"/>
          </w:tcPr>
          <w:p>
            <w:pPr>
              <w:ind w:left="132" w:right="82" w:firstLine="469"/>
              <w:spacing w:before="226" w:line="319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1978年，人们的思想严重僵化，党和政</w:t>
            </w: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府决定打破精神枷锁，作出了伟大的战略决</w:t>
            </w:r>
          </w:p>
          <w:p>
            <w:pPr>
              <w:ind w:left="132"/>
              <w:spacing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>策，使人们思想大解放。</w:t>
            </w:r>
          </w:p>
          <w:p>
            <w:pPr>
              <w:ind w:left="132" w:firstLine="469"/>
              <w:spacing w:before="102" w:line="328" w:lineRule="auto"/>
              <w:jc w:val="both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东欧剧变、苏联解体，我国社会主义事业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12"/>
              </w:rPr>
              <w:t>面临新的困难和压力，很多人对社会主义前</w:t>
            </w: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11"/>
              </w:rPr>
              <w:t>途缺乏信心。1992年，党和政府明确了改革</w:t>
            </w:r>
            <w:r>
              <w:rPr>
                <w:rFonts w:ascii="SimSun" w:hAnsi="SimSun" w:eastAsia="SimSun" w:cs="SimSun"/>
                <w:sz w:val="23"/>
                <w:szCs w:val="23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目标，解放了思想，中国社会主义事业进入新</w:t>
            </w:r>
          </w:p>
          <w:p>
            <w:pPr>
              <w:ind w:left="132"/>
              <w:spacing w:line="22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4"/>
              </w:rPr>
              <w:t>阶</w:t>
            </w:r>
            <w:r>
              <w:rPr>
                <w:rFonts w:ascii="SimSun" w:hAnsi="SimSun" w:eastAsia="SimSun" w:cs="SimSun"/>
                <w:sz w:val="23"/>
                <w:szCs w:val="23"/>
                <w:spacing w:val="-18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4"/>
              </w:rPr>
              <w:t>段</w:t>
            </w:r>
            <w:r>
              <w:rPr>
                <w:rFonts w:ascii="SimSun" w:hAnsi="SimSun" w:eastAsia="SimSun" w:cs="SimSun"/>
                <w:sz w:val="23"/>
                <w:szCs w:val="23"/>
                <w:spacing w:val="-26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4"/>
              </w:rPr>
              <w:t>。</w:t>
            </w:r>
          </w:p>
        </w:tc>
        <w:tc>
          <w:tcPr>
            <w:tcW w:w="1333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38" w:right="69" w:firstLine="110"/>
              <w:spacing w:before="78" w:line="2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感悟3:遇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到问题，解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决困难。看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来，解放思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7"/>
              </w:rPr>
              <w:t>想真的太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50"/>
              </w:rPr>
              <w:t>重要了。</w:t>
            </w:r>
          </w:p>
        </w:tc>
      </w:tr>
    </w:tbl>
    <w:p>
      <w:pPr>
        <w:ind w:left="116"/>
        <w:spacing w:before="145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5"/>
        </w:rPr>
        <w:t>(2)请将表格空格处内容补充完整，并指出感悟2的道理。(</w:t>
      </w:r>
      <w:r>
        <w:rPr>
          <w:rFonts w:ascii="SimSun" w:hAnsi="SimSun" w:eastAsia="SimSun" w:cs="SimSun"/>
          <w:sz w:val="24"/>
          <w:szCs w:val="24"/>
          <w:spacing w:val="4"/>
        </w:rPr>
        <w:t>4分)</w:t>
      </w:r>
    </w:p>
    <w:p>
      <w:pPr>
        <w:spacing w:line="452" w:lineRule="auto"/>
        <w:rPr>
          <w:rFonts w:ascii="Arial"/>
          <w:sz w:val="21"/>
        </w:rPr>
      </w:pPr>
      <w:r/>
    </w:p>
    <w:p>
      <w:pPr>
        <w:ind w:left="116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(3)根据材料，概述中华人民共和国政府是如何通过解放思想来推动社会主</w:t>
      </w:r>
    </w:p>
    <w:p>
      <w:pPr>
        <w:spacing w:line="456" w:lineRule="auto"/>
        <w:rPr>
          <w:rFonts w:ascii="Arial"/>
          <w:sz w:val="21"/>
        </w:rPr>
      </w:pPr>
      <w:r/>
    </w:p>
    <w:p>
      <w:pPr>
        <w:ind w:left="536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7"/>
        </w:rPr>
        <w:t>义事业的不断发展?(4分)</w:t>
      </w:r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ind w:left="2186"/>
        <w:spacing w:before="78" w:line="217" w:lineRule="auto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14"/>
        </w:rPr>
        <w:t>台州市社会政治试卷</w:t>
      </w:r>
      <w:r>
        <w:rPr>
          <w:rFonts w:ascii="FangSong" w:hAnsi="FangSong" w:eastAsia="FangSong" w:cs="FangSong"/>
          <w:sz w:val="19"/>
          <w:szCs w:val="19"/>
          <w:spacing w:val="14"/>
        </w:rPr>
        <w:t xml:space="preserve">   </w:t>
      </w:r>
      <w:r>
        <w:rPr>
          <w:rFonts w:ascii="SimSun" w:hAnsi="SimSun" w:eastAsia="SimSun" w:cs="SimSun"/>
          <w:sz w:val="24"/>
          <w:szCs w:val="24"/>
          <w:spacing w:val="14"/>
          <w:position w:val="-2"/>
        </w:rPr>
        <w:t>②</w:t>
      </w:r>
      <w:r>
        <w:rPr>
          <w:rFonts w:ascii="SimSun" w:hAnsi="SimSun" w:eastAsia="SimSun" w:cs="SimSun"/>
          <w:sz w:val="24"/>
          <w:szCs w:val="24"/>
          <w:spacing w:val="118"/>
          <w:position w:val="-2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14"/>
        </w:rPr>
        <w:t>共12</w:t>
      </w:r>
      <w:r>
        <w:rPr>
          <w:rFonts w:ascii="FangSong" w:hAnsi="FangSong" w:eastAsia="FangSong" w:cs="FangSong"/>
          <w:sz w:val="19"/>
          <w:szCs w:val="19"/>
          <w:spacing w:val="-8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14"/>
        </w:rPr>
        <w:t>页</w:t>
      </w:r>
    </w:p>
    <w:sectPr>
      <w:footerReference w:type="default" r:id="rId19"/>
      <w:pgSz w:w="10640" w:h="14700"/>
      <w:pgMar w:top="400" w:right="1596" w:bottom="400" w:left="403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80"/>
      <w:spacing w:before="1" w:line="220" w:lineRule="auto"/>
      <w:rPr>
        <w:rFonts w:ascii="FangSong" w:hAnsi="FangSong" w:eastAsia="FangSong" w:cs="FangSong"/>
        <w:sz w:val="20"/>
        <w:szCs w:val="20"/>
      </w:rPr>
    </w:pPr>
    <w:r>
      <w:rPr>
        <w:rFonts w:ascii="FangSong" w:hAnsi="FangSong" w:eastAsia="FangSong" w:cs="FangSong"/>
        <w:sz w:val="23"/>
        <w:szCs w:val="23"/>
        <w:spacing w:val="-11"/>
      </w:rPr>
      <w:t>台州市社会政治试卷</w:t>
    </w:r>
    <w:r>
      <w:rPr>
        <w:rFonts w:ascii="FangSong" w:hAnsi="FangSong" w:eastAsia="FangSong" w:cs="FangSong"/>
        <w:sz w:val="23"/>
        <w:szCs w:val="23"/>
        <w:spacing w:val="15"/>
      </w:rPr>
      <w:t xml:space="preserve">      </w:t>
    </w:r>
    <w:r>
      <w:rPr>
        <w:rFonts w:ascii="FangSong" w:hAnsi="FangSong" w:eastAsia="FangSong" w:cs="FangSong"/>
        <w:sz w:val="20"/>
        <w:szCs w:val="20"/>
        <w:spacing w:val="-11"/>
      </w:rPr>
      <w:t>共12</w:t>
    </w:r>
    <w:r>
      <w:rPr>
        <w:rFonts w:ascii="FangSong" w:hAnsi="FangSong" w:eastAsia="FangSong" w:cs="FangSong"/>
        <w:sz w:val="20"/>
        <w:szCs w:val="20"/>
        <w:spacing w:val="-9"/>
      </w:rPr>
      <w:t xml:space="preserve"> </w:t>
    </w:r>
    <w:r>
      <w:rPr>
        <w:rFonts w:ascii="FangSong" w:hAnsi="FangSong" w:eastAsia="FangSong" w:cs="FangSong"/>
        <w:sz w:val="20"/>
        <w:szCs w:val="20"/>
        <w:spacing w:val="-11"/>
      </w:rPr>
      <w:t>页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399"/>
      <w:spacing w:line="223" w:lineRule="auto"/>
      <w:rPr>
        <w:rFonts w:ascii="FangSong" w:hAnsi="FangSong" w:eastAsia="FangSong" w:cs="FangSong"/>
        <w:sz w:val="22"/>
        <w:szCs w:val="22"/>
      </w:rPr>
    </w:pPr>
    <w:r>
      <w:rPr>
        <w:rFonts w:ascii="FangSong" w:hAnsi="FangSong" w:eastAsia="FangSong" w:cs="FangSong"/>
        <w:sz w:val="22"/>
        <w:szCs w:val="22"/>
        <w:spacing w:val="-7"/>
      </w:rPr>
      <w:t>台州市社会政治试卷</w:t>
    </w:r>
    <w:r>
      <w:rPr>
        <w:rFonts w:ascii="FangSong" w:hAnsi="FangSong" w:eastAsia="FangSong" w:cs="FangSong"/>
        <w:sz w:val="22"/>
        <w:szCs w:val="22"/>
        <w:spacing w:val="4"/>
      </w:rPr>
      <w:t xml:space="preserve">       </w:t>
    </w:r>
    <w:r>
      <w:rPr>
        <w:rFonts w:ascii="FangSong" w:hAnsi="FangSong" w:eastAsia="FangSong" w:cs="FangSong"/>
        <w:sz w:val="22"/>
        <w:szCs w:val="22"/>
        <w:spacing w:val="-7"/>
      </w:rPr>
      <w:t>共12页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35"/>
      <w:spacing w:line="227" w:lineRule="auto"/>
      <w:rPr>
        <w:rFonts w:ascii="FangSong" w:hAnsi="FangSong" w:eastAsia="FangSong" w:cs="FangSong"/>
        <w:sz w:val="19"/>
        <w:szCs w:val="19"/>
      </w:rPr>
    </w:pPr>
    <w:r>
      <w:rPr>
        <w:rFonts w:ascii="FangSong" w:hAnsi="FangSong" w:eastAsia="FangSong" w:cs="FangSong"/>
        <w:sz w:val="22"/>
        <w:szCs w:val="22"/>
        <w:spacing w:val="-5"/>
      </w:rPr>
      <w:t>台州市社会政治试卷</w:t>
    </w:r>
    <w:r>
      <w:rPr>
        <w:rFonts w:ascii="FangSong" w:hAnsi="FangSong" w:eastAsia="FangSong" w:cs="FangSong"/>
        <w:sz w:val="22"/>
        <w:szCs w:val="22"/>
        <w:spacing w:val="9"/>
      </w:rPr>
      <w:t xml:space="preserve">      </w:t>
    </w:r>
    <w:r>
      <w:rPr>
        <w:rFonts w:ascii="FangSong" w:hAnsi="FangSong" w:eastAsia="FangSong" w:cs="FangSong"/>
        <w:sz w:val="19"/>
        <w:szCs w:val="19"/>
        <w:spacing w:val="-5"/>
        <w:position w:val="-1"/>
      </w:rPr>
      <w:t>共12</w:t>
    </w:r>
    <w:r>
      <w:rPr>
        <w:rFonts w:ascii="FangSong" w:hAnsi="FangSong" w:eastAsia="FangSong" w:cs="FangSong"/>
        <w:sz w:val="19"/>
        <w:szCs w:val="19"/>
        <w:spacing w:val="5"/>
        <w:position w:val="-1"/>
      </w:rPr>
      <w:t xml:space="preserve"> </w:t>
    </w:r>
    <w:r>
      <w:rPr>
        <w:rFonts w:ascii="FangSong" w:hAnsi="FangSong" w:eastAsia="FangSong" w:cs="FangSong"/>
        <w:sz w:val="19"/>
        <w:szCs w:val="19"/>
        <w:spacing w:val="-5"/>
        <w:position w:val="-1"/>
      </w:rPr>
      <w:t>页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90"/>
      <w:rPr>
        <w:rFonts w:ascii="FangSong" w:hAnsi="FangSong" w:eastAsia="FangSong" w:cs="FangSong"/>
        <w:sz w:val="18"/>
        <w:szCs w:val="18"/>
      </w:rPr>
    </w:pPr>
    <w:r>
      <w:rPr>
        <w:rFonts w:ascii="FangSong" w:hAnsi="FangSong" w:eastAsia="FangSong" w:cs="FangSong"/>
        <w:sz w:val="18"/>
        <w:szCs w:val="18"/>
        <w:spacing w:val="15"/>
      </w:rPr>
      <w:t>台州市社会政治试卷</w:t>
    </w:r>
    <w:r>
      <w:rPr>
        <w:rFonts w:ascii="FangSong" w:hAnsi="FangSong" w:eastAsia="FangSong" w:cs="FangSong"/>
        <w:sz w:val="18"/>
        <w:szCs w:val="18"/>
        <w:spacing w:val="88"/>
        <w:w w:val="101"/>
      </w:rPr>
      <w:t xml:space="preserve"> </w:t>
    </w:r>
    <w:r>
      <w:rPr>
        <w:sz w:val="18"/>
        <w:szCs w:val="18"/>
        <w:position w:val="-9"/>
      </w:rPr>
      <w:drawing>
        <wp:inline distT="0" distB="0" distL="0" distR="0">
          <wp:extent cx="292101" cy="222297"/>
          <wp:effectExtent l="0" t="0" r="0" b="0"/>
          <wp:docPr id="15" name="IM 15"/>
          <wp:cNvGraphicFramePr/>
          <a:graphic>
            <a:graphicData uri="http://schemas.openxmlformats.org/drawingml/2006/picture">
              <pic:pic>
                <pic:nvPicPr>
                  <pic:cNvPr id="15" name="IM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92101" cy="2222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18"/>
        <w:szCs w:val="18"/>
      </w:rPr>
      <w:t xml:space="preserve">  </w:t>
    </w:r>
    <w:r>
      <w:rPr>
        <w:rFonts w:ascii="FangSong" w:hAnsi="FangSong" w:eastAsia="FangSong" w:cs="FangSong"/>
        <w:sz w:val="18"/>
        <w:szCs w:val="18"/>
        <w:spacing w:val="15"/>
      </w:rPr>
      <w:t>共</w:t>
    </w:r>
    <w:r>
      <w:rPr>
        <w:rFonts w:ascii="FangSong" w:hAnsi="FangSong" w:eastAsia="FangSong" w:cs="FangSong"/>
        <w:sz w:val="18"/>
        <w:szCs w:val="18"/>
        <w:spacing w:val="-26"/>
      </w:rPr>
      <w:t xml:space="preserve"> </w:t>
    </w:r>
    <w:r>
      <w:rPr>
        <w:rFonts w:ascii="FangSong" w:hAnsi="FangSong" w:eastAsia="FangSong" w:cs="FangSong"/>
        <w:sz w:val="18"/>
        <w:szCs w:val="18"/>
        <w:spacing w:val="15"/>
      </w:rPr>
      <w:t>1</w:t>
    </w:r>
    <w:r>
      <w:rPr>
        <w:rFonts w:ascii="FangSong" w:hAnsi="FangSong" w:eastAsia="FangSong" w:cs="FangSong"/>
        <w:sz w:val="18"/>
        <w:szCs w:val="18"/>
        <w:spacing w:val="-38"/>
      </w:rPr>
      <w:t xml:space="preserve"> </w:t>
    </w:r>
    <w:r>
      <w:rPr>
        <w:rFonts w:ascii="FangSong" w:hAnsi="FangSong" w:eastAsia="FangSong" w:cs="FangSong"/>
        <w:sz w:val="18"/>
        <w:szCs w:val="18"/>
        <w:spacing w:val="15"/>
      </w:rPr>
      <w:t>2</w:t>
    </w:r>
    <w:r>
      <w:rPr>
        <w:rFonts w:ascii="FangSong" w:hAnsi="FangSong" w:eastAsia="FangSong" w:cs="FangSong"/>
        <w:sz w:val="18"/>
        <w:szCs w:val="18"/>
        <w:spacing w:val="9"/>
      </w:rPr>
      <w:t xml:space="preserve"> </w:t>
    </w:r>
    <w:r>
      <w:rPr>
        <w:rFonts w:ascii="FangSong" w:hAnsi="FangSong" w:eastAsia="FangSong" w:cs="FangSong"/>
        <w:sz w:val="18"/>
        <w:szCs w:val="18"/>
        <w:spacing w:val="15"/>
      </w:rPr>
      <w:t>页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39"/>
      <w:rPr>
        <w:rFonts w:ascii="SimSun" w:hAnsi="SimSun" w:eastAsia="SimSun" w:cs="SimSun"/>
        <w:sz w:val="18"/>
        <w:szCs w:val="18"/>
      </w:rPr>
    </w:pPr>
    <w:r>
      <w:rPr>
        <w:rFonts w:ascii="KaiTi" w:hAnsi="KaiTi" w:eastAsia="KaiTi" w:cs="KaiTi"/>
        <w:sz w:val="18"/>
        <w:szCs w:val="18"/>
        <w:spacing w:val="12"/>
      </w:rPr>
      <w:t>台州市社会政治试卷</w:t>
    </w:r>
    <w:r>
      <w:rPr>
        <w:rFonts w:ascii="KaiTi" w:hAnsi="KaiTi" w:eastAsia="KaiTi" w:cs="KaiTi"/>
        <w:sz w:val="18"/>
        <w:szCs w:val="18"/>
        <w:spacing w:val="3"/>
      </w:rPr>
      <w:t xml:space="preserve">  </w:t>
    </w:r>
    <w:r>
      <w:rPr>
        <w:sz w:val="18"/>
        <w:szCs w:val="18"/>
        <w:position w:val="-9"/>
      </w:rPr>
      <w:drawing>
        <wp:inline distT="0" distB="0" distL="0" distR="0">
          <wp:extent cx="279397" cy="215920"/>
          <wp:effectExtent l="0" t="0" r="0" b="0"/>
          <wp:docPr id="16" name="IM 16"/>
          <wp:cNvGraphicFramePr/>
          <a:graphic>
            <a:graphicData uri="http://schemas.openxmlformats.org/drawingml/2006/picture">
              <pic:pic>
                <pic:nvPicPr>
                  <pic:cNvPr id="16" name="IM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79397" cy="215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aiTi" w:hAnsi="KaiTi" w:eastAsia="KaiTi" w:cs="KaiTi"/>
        <w:sz w:val="18"/>
        <w:szCs w:val="18"/>
        <w:spacing w:val="5"/>
      </w:rPr>
      <w:t xml:space="preserve">  </w:t>
    </w:r>
    <w:r>
      <w:rPr>
        <w:rFonts w:ascii="SimSun" w:hAnsi="SimSun" w:eastAsia="SimSun" w:cs="SimSun"/>
        <w:sz w:val="18"/>
        <w:szCs w:val="18"/>
        <w:spacing w:val="12"/>
      </w:rPr>
      <w:t>共</w:t>
    </w:r>
    <w:r>
      <w:rPr>
        <w:rFonts w:ascii="SimSun" w:hAnsi="SimSun" w:eastAsia="SimSun" w:cs="SimSun"/>
        <w:sz w:val="18"/>
        <w:szCs w:val="18"/>
        <w:spacing w:val="-18"/>
      </w:rPr>
      <w:t xml:space="preserve"> </w:t>
    </w:r>
    <w:r>
      <w:rPr>
        <w:rFonts w:ascii="SimSun" w:hAnsi="SimSun" w:eastAsia="SimSun" w:cs="SimSun"/>
        <w:sz w:val="18"/>
        <w:szCs w:val="18"/>
        <w:spacing w:val="12"/>
      </w:rPr>
      <w:t>1</w:t>
    </w:r>
    <w:r>
      <w:rPr>
        <w:rFonts w:ascii="SimSun" w:hAnsi="SimSun" w:eastAsia="SimSun" w:cs="SimSun"/>
        <w:sz w:val="18"/>
        <w:szCs w:val="18"/>
        <w:spacing w:val="-31"/>
      </w:rPr>
      <w:t xml:space="preserve"> </w:t>
    </w:r>
    <w:r>
      <w:rPr>
        <w:rFonts w:ascii="SimSun" w:hAnsi="SimSun" w:eastAsia="SimSun" w:cs="SimSun"/>
        <w:sz w:val="18"/>
        <w:szCs w:val="18"/>
        <w:spacing w:val="12"/>
      </w:rPr>
      <w:t>2</w:t>
    </w:r>
    <w:r>
      <w:rPr>
        <w:rFonts w:ascii="SimSun" w:hAnsi="SimSun" w:eastAsia="SimSun" w:cs="SimSun"/>
        <w:sz w:val="18"/>
        <w:szCs w:val="18"/>
        <w:spacing w:val="-28"/>
      </w:rPr>
      <w:t xml:space="preserve"> </w:t>
    </w:r>
    <w:r>
      <w:rPr>
        <w:rFonts w:ascii="SimSun" w:hAnsi="SimSun" w:eastAsia="SimSun" w:cs="SimSun"/>
        <w:sz w:val="18"/>
        <w:szCs w:val="18"/>
        <w:spacing w:val="12"/>
      </w:rPr>
      <w:t>页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73"/>
      <w:rPr>
        <w:rFonts w:ascii="SimSun" w:hAnsi="SimSun" w:eastAsia="SimSun" w:cs="SimSun"/>
        <w:sz w:val="19"/>
        <w:szCs w:val="19"/>
      </w:rPr>
    </w:pPr>
    <w:r>
      <w:rPr>
        <w:rFonts w:ascii="SimSun" w:hAnsi="SimSun" w:eastAsia="SimSun" w:cs="SimSun"/>
        <w:sz w:val="19"/>
        <w:szCs w:val="19"/>
        <w:spacing w:val="16"/>
      </w:rPr>
      <w:t>台州市社会政治试卷</w:t>
    </w:r>
    <w:r>
      <w:rPr>
        <w:rFonts w:ascii="SimSun" w:hAnsi="SimSun" w:eastAsia="SimSun" w:cs="SimSun"/>
        <w:sz w:val="19"/>
        <w:szCs w:val="19"/>
        <w:spacing w:val="77"/>
      </w:rPr>
      <w:t xml:space="preserve"> </w:t>
    </w:r>
    <w:r>
      <w:rPr>
        <w:sz w:val="19"/>
        <w:szCs w:val="19"/>
        <w:position w:val="-8"/>
      </w:rPr>
      <w:drawing>
        <wp:inline distT="0" distB="0" distL="0" distR="0">
          <wp:extent cx="285721" cy="222240"/>
          <wp:effectExtent l="0" t="0" r="0" b="0"/>
          <wp:docPr id="17" name="IM 17"/>
          <wp:cNvGraphicFramePr/>
          <a:graphic>
            <a:graphicData uri="http://schemas.openxmlformats.org/drawingml/2006/picture">
              <pic:pic>
                <pic:nvPicPr>
                  <pic:cNvPr id="17" name="IM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85721" cy="222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sz w:val="19"/>
        <w:szCs w:val="19"/>
        <w:spacing w:val="85"/>
      </w:rPr>
      <w:t xml:space="preserve"> </w:t>
    </w:r>
    <w:r>
      <w:rPr>
        <w:rFonts w:ascii="SimSun" w:hAnsi="SimSun" w:eastAsia="SimSun" w:cs="SimSun"/>
        <w:sz w:val="19"/>
        <w:szCs w:val="19"/>
        <w:spacing w:val="16"/>
      </w:rPr>
      <w:t>共12</w:t>
    </w:r>
    <w:r>
      <w:rPr>
        <w:rFonts w:ascii="SimSun" w:hAnsi="SimSun" w:eastAsia="SimSun" w:cs="SimSun"/>
        <w:sz w:val="19"/>
        <w:szCs w:val="19"/>
        <w:spacing w:val="-16"/>
      </w:rPr>
      <w:t xml:space="preserve"> </w:t>
    </w:r>
    <w:r>
      <w:rPr>
        <w:rFonts w:ascii="SimSun" w:hAnsi="SimSun" w:eastAsia="SimSun" w:cs="SimSun"/>
        <w:sz w:val="19"/>
        <w:szCs w:val="19"/>
        <w:spacing w:val="16"/>
      </w:rPr>
      <w:t>页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20"/>
      <w:spacing w:line="227" w:lineRule="auto"/>
      <w:rPr>
        <w:rFonts w:ascii="FangSong" w:hAnsi="FangSong" w:eastAsia="FangSong" w:cs="FangSong"/>
        <w:sz w:val="20"/>
        <w:szCs w:val="20"/>
      </w:rPr>
    </w:pPr>
    <w:r>
      <w:rPr>
        <w:rFonts w:ascii="FangSong" w:hAnsi="FangSong" w:eastAsia="FangSong" w:cs="FangSong"/>
        <w:sz w:val="20"/>
        <w:szCs w:val="20"/>
        <w:spacing w:val="8"/>
      </w:rPr>
      <w:t>台州市社会政治试卷</w:t>
    </w:r>
    <w:r>
      <w:rPr>
        <w:rFonts w:ascii="FangSong" w:hAnsi="FangSong" w:eastAsia="FangSong" w:cs="FangSong"/>
        <w:sz w:val="20"/>
        <w:szCs w:val="20"/>
        <w:spacing w:val="3"/>
      </w:rPr>
      <w:t xml:space="preserve">        </w:t>
    </w:r>
    <w:r>
      <w:rPr>
        <w:rFonts w:ascii="FangSong" w:hAnsi="FangSong" w:eastAsia="FangSong" w:cs="FangSong"/>
        <w:sz w:val="20"/>
        <w:szCs w:val="20"/>
        <w:spacing w:val="8"/>
      </w:rPr>
      <w:t>共12</w:t>
    </w:r>
    <w:r>
      <w:rPr>
        <w:rFonts w:ascii="FangSong" w:hAnsi="FangSong" w:eastAsia="FangSong" w:cs="FangSong"/>
        <w:sz w:val="20"/>
        <w:szCs w:val="20"/>
        <w:spacing w:val="-10"/>
      </w:rPr>
      <w:t xml:space="preserve"> </w:t>
    </w:r>
    <w:r>
      <w:rPr>
        <w:rFonts w:ascii="FangSong" w:hAnsi="FangSong" w:eastAsia="FangSong" w:cs="FangSong"/>
        <w:sz w:val="20"/>
        <w:szCs w:val="20"/>
        <w:spacing w:val="8"/>
      </w:rPr>
      <w:t>页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90"/>
      <w:rPr>
        <w:rFonts w:ascii="FangSong" w:hAnsi="FangSong" w:eastAsia="FangSong" w:cs="FangSong"/>
        <w:sz w:val="18"/>
        <w:szCs w:val="18"/>
      </w:rPr>
    </w:pPr>
    <w:r>
      <w:rPr>
        <w:rFonts w:ascii="FangSong" w:hAnsi="FangSong" w:eastAsia="FangSong" w:cs="FangSong"/>
        <w:sz w:val="18"/>
        <w:szCs w:val="18"/>
        <w:spacing w:val="15"/>
      </w:rPr>
      <w:t>台州市社会政治试卷</w:t>
    </w:r>
    <w:r>
      <w:rPr>
        <w:rFonts w:ascii="FangSong" w:hAnsi="FangSong" w:eastAsia="FangSong" w:cs="FangSong"/>
        <w:sz w:val="18"/>
        <w:szCs w:val="18"/>
        <w:spacing w:val="98"/>
        <w:w w:val="101"/>
      </w:rPr>
      <w:t xml:space="preserve"> </w:t>
    </w:r>
    <w:r>
      <w:rPr>
        <w:sz w:val="18"/>
        <w:szCs w:val="18"/>
        <w:position w:val="-8"/>
      </w:rPr>
      <w:drawing>
        <wp:inline distT="0" distB="0" distL="0" distR="0">
          <wp:extent cx="285784" cy="209564"/>
          <wp:effectExtent l="0" t="0" r="0" b="0"/>
          <wp:docPr id="21" name="IM 21"/>
          <wp:cNvGraphicFramePr/>
          <a:graphic>
            <a:graphicData uri="http://schemas.openxmlformats.org/drawingml/2006/picture">
              <pic:pic>
                <pic:nvPicPr>
                  <pic:cNvPr id="21" name="IM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85784" cy="209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18"/>
        <w:szCs w:val="18"/>
        <w:spacing w:val="5"/>
      </w:rPr>
      <w:t xml:space="preserve">  </w:t>
    </w:r>
    <w:r>
      <w:rPr>
        <w:rFonts w:ascii="FangSong" w:hAnsi="FangSong" w:eastAsia="FangSong" w:cs="FangSong"/>
        <w:sz w:val="18"/>
        <w:szCs w:val="18"/>
        <w:spacing w:val="15"/>
      </w:rPr>
      <w:t>共</w:t>
    </w:r>
    <w:r>
      <w:rPr>
        <w:rFonts w:ascii="FangSong" w:hAnsi="FangSong" w:eastAsia="FangSong" w:cs="FangSong"/>
        <w:sz w:val="18"/>
        <w:szCs w:val="18"/>
        <w:spacing w:val="-16"/>
      </w:rPr>
      <w:t xml:space="preserve"> </w:t>
    </w:r>
    <w:r>
      <w:rPr>
        <w:rFonts w:ascii="FangSong" w:hAnsi="FangSong" w:eastAsia="FangSong" w:cs="FangSong"/>
        <w:sz w:val="18"/>
        <w:szCs w:val="18"/>
        <w:spacing w:val="15"/>
      </w:rPr>
      <w:t>1</w:t>
    </w:r>
    <w:r>
      <w:rPr>
        <w:rFonts w:ascii="FangSong" w:hAnsi="FangSong" w:eastAsia="FangSong" w:cs="FangSong"/>
        <w:sz w:val="18"/>
        <w:szCs w:val="18"/>
        <w:spacing w:val="-28"/>
      </w:rPr>
      <w:t xml:space="preserve"> </w:t>
    </w:r>
    <w:r>
      <w:rPr>
        <w:rFonts w:ascii="FangSong" w:hAnsi="FangSong" w:eastAsia="FangSong" w:cs="FangSong"/>
        <w:sz w:val="18"/>
        <w:szCs w:val="18"/>
        <w:spacing w:val="15"/>
      </w:rPr>
      <w:t>2</w:t>
    </w:r>
    <w:r>
      <w:rPr>
        <w:rFonts w:ascii="FangSong" w:hAnsi="FangSong" w:eastAsia="FangSong" w:cs="FangSong"/>
        <w:sz w:val="18"/>
        <w:szCs w:val="18"/>
        <w:spacing w:val="-12"/>
      </w:rPr>
      <w:t xml:space="preserve"> </w:t>
    </w:r>
    <w:r>
      <w:rPr>
        <w:rFonts w:ascii="FangSong" w:hAnsi="FangSong" w:eastAsia="FangSong" w:cs="FangSong"/>
        <w:sz w:val="18"/>
        <w:szCs w:val="18"/>
        <w:spacing w:val="15"/>
      </w:rPr>
      <w:t>页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image" Target="media/image4.jpeg"/><Relationship Id="rId4" Type="http://schemas.openxmlformats.org/officeDocument/2006/relationships/header" Target="header1.xml"/><Relationship Id="rId35" Type="http://schemas.openxmlformats.org/officeDocument/2006/relationships/fontTable" Target="fontTable.xml"/><Relationship Id="rId34" Type="http://schemas.openxmlformats.org/officeDocument/2006/relationships/styles" Target="styles.xml"/><Relationship Id="rId33" Type="http://schemas.openxmlformats.org/officeDocument/2006/relationships/settings" Target="settings.xml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footer" Target="footer9.xml"/><Relationship Id="rId3" Type="http://schemas.openxmlformats.org/officeDocument/2006/relationships/image" Target="media/image3.jpeg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footer" Target="footer8.xml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footer" Target="footer7.xml"/><Relationship Id="rId23" Type="http://schemas.openxmlformats.org/officeDocument/2006/relationships/image" Target="media/image17.jpeg"/><Relationship Id="rId22" Type="http://schemas.openxmlformats.org/officeDocument/2006/relationships/footer" Target="footer6.xml"/><Relationship Id="rId21" Type="http://schemas.openxmlformats.org/officeDocument/2006/relationships/image" Target="media/image15.jpeg"/><Relationship Id="rId20" Type="http://schemas.openxmlformats.org/officeDocument/2006/relationships/footer" Target="footer5.xml"/><Relationship Id="rId2" Type="http://schemas.openxmlformats.org/officeDocument/2006/relationships/image" Target="media/image2.png"/><Relationship Id="rId19" Type="http://schemas.openxmlformats.org/officeDocument/2006/relationships/footer" Target="footer4.xml"/><Relationship Id="rId18" Type="http://schemas.openxmlformats.org/officeDocument/2006/relationships/image" Target="media/image13.jpeg"/><Relationship Id="rId17" Type="http://schemas.openxmlformats.org/officeDocument/2006/relationships/footer" Target="footer3.xml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footer" Target="footer2.xml"/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2023-10-11T13:02:55Z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2023-10-11T13:02:57</vt:filetime>
  </property>
  <property fmtid="{D5CDD505-2E9C-101B-9397-08002B2CF9AE}" pid="4" name="UsrData">
    <vt:lpwstr>65262c7bb5c3b500209b346bwl</vt:lpwstr>
  </property>
</Properties>
</file>