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37BF6"/>
    <w:p w14:paraId="3D49CD28">
      <w:pPr>
        <w:spacing w:line="360" w:lineRule="auto"/>
        <w:jc w:val="center"/>
      </w:pPr>
      <w:r>
        <w:rPr>
          <w:rFonts w:hint="eastAsia" w:ascii="黑体" w:hAnsi="黑体" w:eastAsia="黑体" w:cs="黑体"/>
          <w:b/>
          <w:bCs/>
          <w:color w:val="000000"/>
          <w:sz w:val="28"/>
        </w:rPr>
        <w:t>浙江省2024年初中学业水平考试科学试卷</w:t>
      </w:r>
    </w:p>
    <w:p w14:paraId="01F8CDAC">
      <w:pPr>
        <w:spacing w:line="360" w:lineRule="auto"/>
        <w:ind w:left="0"/>
        <w:jc w:val="left"/>
        <w:textAlignment w:val="center"/>
      </w:pPr>
      <w:r>
        <w:t>1．（2024·浙江）</w:t>
      </w:r>
      <w:r>
        <w:rPr>
          <w:rFonts w:ascii="Times New Roman" w:hAnsi="Times New Roman"/>
          <w:b w:val="0"/>
          <w:i w:val="0"/>
          <w:color w:val="000000"/>
          <w:sz w:val="22"/>
        </w:rPr>
        <w:t>下列模型（</w:t>
      </w:r>
      <w:r>
        <w:drawing>
          <wp:inline distT="0" distB="0" distL="0" distR="0">
            <wp:extent cx="254000" cy="2197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54000" cy="220133"/>
                    </a:xfrm>
                    <a:prstGeom prst="rect">
                      <a:avLst/>
                    </a:prstGeom>
                  </pic:spPr>
                </pic:pic>
              </a:graphicData>
            </a:graphic>
          </wp:inline>
        </w:drawing>
      </w:r>
      <w:r>
        <w:rPr>
          <w:rFonts w:ascii="Times New Roman" w:hAnsi="Times New Roman"/>
          <w:b w:val="0"/>
          <w:i w:val="0"/>
          <w:color w:val="000000"/>
          <w:sz w:val="22"/>
        </w:rPr>
        <w:t>表示氧原子，</w:t>
      </w:r>
      <w:r>
        <w:drawing>
          <wp:inline distT="0" distB="0" distL="0" distR="0">
            <wp:extent cx="287655" cy="3213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87867" cy="321733"/>
                    </a:xfrm>
                    <a:prstGeom prst="rect">
                      <a:avLst/>
                    </a:prstGeom>
                  </pic:spPr>
                </pic:pic>
              </a:graphicData>
            </a:graphic>
          </wp:inline>
        </w:drawing>
      </w:r>
      <w:r>
        <w:rPr>
          <w:rFonts w:ascii="Times New Roman" w:hAnsi="Times New Roman"/>
          <w:b w:val="0"/>
          <w:i w:val="0"/>
          <w:color w:val="000000"/>
          <w:sz w:val="22"/>
        </w:rPr>
        <w:t>表示碳原子）能表示一氧化碳分子的是（　　）</w:t>
      </w:r>
    </w:p>
    <w:p w14:paraId="51640195">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254000" cy="321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54000" cy="3217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440055" cy="254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40267" cy="254000"/>
                    </a:xfrm>
                    <a:prstGeom prst="rect">
                      <a:avLst/>
                    </a:prstGeom>
                  </pic:spPr>
                </pic:pic>
              </a:graphicData>
            </a:graphic>
          </wp:inline>
        </w:drawing>
      </w:r>
      <w:r>
        <w:tab/>
      </w:r>
      <w:r>
        <w:rPr>
          <w:rFonts w:ascii="Times New Roman" w:hAnsi="Times New Roman"/>
          <w:b w:val="0"/>
          <w:i w:val="0"/>
          <w:color w:val="000000"/>
          <w:sz w:val="22"/>
        </w:rPr>
        <w:t>C．</w:t>
      </w:r>
      <w:r>
        <w:drawing>
          <wp:inline distT="0" distB="0" distL="0" distR="0">
            <wp:extent cx="406400" cy="287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406400" cy="2878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524510" cy="321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4933" cy="321733"/>
                    </a:xfrm>
                    <a:prstGeom prst="rect">
                      <a:avLst/>
                    </a:prstGeom>
                  </pic:spPr>
                </pic:pic>
              </a:graphicData>
            </a:graphic>
          </wp:inline>
        </w:drawing>
      </w:r>
    </w:p>
    <w:p w14:paraId="7806B4C4">
      <w:pPr>
        <w:spacing w:line="360" w:lineRule="auto"/>
        <w:ind w:left="0"/>
        <w:jc w:val="left"/>
      </w:pPr>
      <w:r>
        <w:t>2．（2024·浙江）</w:t>
      </w:r>
      <w:r>
        <w:rPr>
          <w:rFonts w:ascii="Times New Roman" w:hAnsi="Times New Roman"/>
          <w:b w:val="0"/>
          <w:i w:val="0"/>
          <w:color w:val="000000"/>
          <w:sz w:val="22"/>
        </w:rPr>
        <w:t>近期，科研人员在浙江发现一新物种（如图）。它开黄色的小花，花药红褐色，果实6月成熟。据此判断，该物种属于（　　）</w:t>
      </w:r>
    </w:p>
    <w:p w14:paraId="2E137EC5">
      <w:pPr>
        <w:spacing w:line="360" w:lineRule="auto"/>
        <w:ind w:firstLine="273" w:firstLineChars="130"/>
        <w:jc w:val="left"/>
        <w:textAlignment w:val="center"/>
      </w:pPr>
      <w:r>
        <w:drawing>
          <wp:inline distT="0" distB="0" distL="0" distR="0">
            <wp:extent cx="1320800" cy="1083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1320800" cy="1083733"/>
                    </a:xfrm>
                    <a:prstGeom prst="rect">
                      <a:avLst/>
                    </a:prstGeom>
                  </pic:spPr>
                </pic:pic>
              </a:graphicData>
            </a:graphic>
          </wp:inline>
        </w:drawing>
      </w:r>
    </w:p>
    <w:p w14:paraId="505594E7">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A．藻类植物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14:paraId="63D35CEF">
      <w:pPr>
        <w:spacing w:line="360" w:lineRule="auto"/>
        <w:ind w:left="0"/>
        <w:jc w:val="left"/>
      </w:pPr>
      <w:r>
        <w:t>3．（2024·浙江）</w:t>
      </w:r>
      <w:r>
        <w:rPr>
          <w:rFonts w:ascii="Times New Roman" w:hAnsi="Times New Roman"/>
          <w:b w:val="0"/>
          <w:i w:val="0"/>
          <w:color w:val="000000"/>
          <w:sz w:val="22"/>
        </w:rPr>
        <w:t>某同学冲泡了一杯热饮。下列选项中不能加快热饮降温的是（　　）</w:t>
      </w:r>
    </w:p>
    <w:p w14:paraId="5B4F155C">
      <w:pPr>
        <w:tabs>
          <w:tab w:val="left" w:pos="4924"/>
        </w:tabs>
        <w:spacing w:line="360" w:lineRule="auto"/>
        <w:ind w:firstLine="286" w:firstLineChars="130"/>
        <w:jc w:val="left"/>
        <w:textAlignment w:val="center"/>
      </w:pPr>
      <w:r>
        <w:rPr>
          <w:rFonts w:ascii="Times New Roman" w:hAnsi="Times New Roman"/>
          <w:b w:val="0"/>
          <w:i w:val="0"/>
          <w:color w:val="000000"/>
          <w:sz w:val="22"/>
        </w:rPr>
        <w:t>A．向杯口不断吹气</w:t>
      </w:r>
      <w:r>
        <w:tab/>
      </w:r>
      <w:r>
        <w:rPr>
          <w:rFonts w:ascii="Times New Roman" w:hAnsi="Times New Roman"/>
          <w:b w:val="0"/>
          <w:i w:val="0"/>
          <w:color w:val="000000"/>
          <w:sz w:val="22"/>
        </w:rPr>
        <w:t>B．取一空杯子互倒热饮</w:t>
      </w:r>
    </w:p>
    <w:p w14:paraId="09B2D749">
      <w:pPr>
        <w:tabs>
          <w:tab w:val="left" w:pos="4924"/>
        </w:tabs>
        <w:spacing w:line="360" w:lineRule="auto"/>
        <w:ind w:firstLine="286" w:firstLineChars="130"/>
        <w:jc w:val="left"/>
        <w:textAlignment w:val="center"/>
      </w:pPr>
      <w:r>
        <w:rPr>
          <w:rFonts w:ascii="Times New Roman" w:hAnsi="Times New Roman"/>
          <w:b w:val="0"/>
          <w:i w:val="0"/>
          <w:color w:val="000000"/>
          <w:sz w:val="22"/>
        </w:rPr>
        <w:t>C．向杯中加入冰块</w:t>
      </w:r>
      <w:r>
        <w:tab/>
      </w:r>
      <w:r>
        <w:rPr>
          <w:rFonts w:ascii="Times New Roman" w:hAnsi="Times New Roman"/>
          <w:b w:val="0"/>
          <w:i w:val="0"/>
          <w:color w:val="000000"/>
          <w:sz w:val="22"/>
        </w:rPr>
        <w:t>D．拧紧杯盖静置于桌面</w:t>
      </w:r>
    </w:p>
    <w:p w14:paraId="1E8FAF0B">
      <w:pPr>
        <w:spacing w:line="360" w:lineRule="auto"/>
        <w:ind w:left="0"/>
        <w:jc w:val="left"/>
      </w:pPr>
      <w:r>
        <w:t>4．（2024·浙江）</w:t>
      </w:r>
      <w:r>
        <w:rPr>
          <w:rFonts w:ascii="Times New Roman" w:hAnsi="Times New Roman"/>
          <w:b w:val="0"/>
          <w:i w:val="0"/>
          <w:color w:val="000000"/>
          <w:sz w:val="22"/>
        </w:rPr>
        <w:t>人体眼球中的晶状体相当于（　　）</w:t>
      </w:r>
    </w:p>
    <w:p w14:paraId="1019D56C">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A．凹透镜</w:t>
      </w:r>
      <w:r>
        <w:tab/>
      </w:r>
      <w:r>
        <w:rPr>
          <w:rFonts w:ascii="Times New Roman" w:hAnsi="Times New Roman"/>
          <w:b w:val="0"/>
          <w:i w:val="0"/>
          <w:color w:val="000000"/>
          <w:sz w:val="22"/>
        </w:rPr>
        <w:t>B．凹面镜</w:t>
      </w:r>
      <w:r>
        <w:tab/>
      </w:r>
      <w:r>
        <w:rPr>
          <w:rFonts w:ascii="Times New Roman" w:hAnsi="Times New Roman"/>
          <w:b w:val="0"/>
          <w:i w:val="0"/>
          <w:color w:val="000000"/>
          <w:sz w:val="22"/>
        </w:rPr>
        <w:t>C．凸透镜</w:t>
      </w:r>
      <w:r>
        <w:tab/>
      </w:r>
      <w:r>
        <w:rPr>
          <w:rFonts w:ascii="Times New Roman" w:hAnsi="Times New Roman"/>
          <w:b w:val="0"/>
          <w:i w:val="0"/>
          <w:color w:val="000000"/>
          <w:sz w:val="22"/>
        </w:rPr>
        <w:t>D．平面镜</w:t>
      </w:r>
    </w:p>
    <w:p w14:paraId="41707868">
      <w:pPr>
        <w:spacing w:line="360" w:lineRule="auto"/>
        <w:ind w:left="0"/>
        <w:jc w:val="left"/>
        <w:textAlignment w:val="center"/>
      </w:pPr>
      <w:r>
        <w:t>5．（2024·浙江）</w:t>
      </w:r>
      <w:r>
        <w:rPr>
          <w:rFonts w:ascii="Times New Roman" w:hAnsi="Times New Roman"/>
          <w:b w:val="0"/>
          <w:i w:val="0"/>
          <w:color w:val="000000"/>
          <w:sz w:val="22"/>
        </w:rPr>
        <w:t>关于维生素C（化学式为C</w:t>
      </w:r>
      <w:r>
        <w:rPr>
          <w:rFonts w:ascii="Times New Roman" w:hAnsi="Times New Roman"/>
          <w:b w:val="0"/>
          <w:i w:val="0"/>
          <w:color w:val="000000"/>
          <w:vertAlign w:val="subscript"/>
        </w:rPr>
        <w:t>6</w:t>
      </w:r>
      <w:r>
        <w:rPr>
          <w:rFonts w:ascii="Times New Roman" w:hAnsi="Times New Roman"/>
          <w:b w:val="0"/>
          <w:i w:val="0"/>
          <w:color w:val="000000"/>
          <w:sz w:val="22"/>
        </w:rPr>
        <w:t>H</w:t>
      </w:r>
      <w:r>
        <w:rPr>
          <w:rFonts w:ascii="Times New Roman" w:hAnsi="Times New Roman"/>
          <w:b w:val="0"/>
          <w:i w:val="0"/>
          <w:color w:val="000000"/>
          <w:vertAlign w:val="subscript"/>
        </w:rPr>
        <w:t>8</w:t>
      </w:r>
      <w:r>
        <w:rPr>
          <w:rFonts w:ascii="Times New Roman" w:hAnsi="Times New Roman"/>
          <w:b w:val="0"/>
          <w:i w:val="0"/>
          <w:color w:val="000000"/>
          <w:sz w:val="22"/>
        </w:rPr>
        <w:t>O</w:t>
      </w:r>
      <w:r>
        <w:rPr>
          <w:rFonts w:ascii="Times New Roman" w:hAnsi="Times New Roman"/>
          <w:b w:val="0"/>
          <w:i w:val="0"/>
          <w:color w:val="000000"/>
          <w:vertAlign w:val="subscript"/>
        </w:rPr>
        <w:t>6</w:t>
      </w:r>
      <w:r>
        <w:rPr>
          <w:rFonts w:ascii="Times New Roman" w:hAnsi="Times New Roman"/>
          <w:b w:val="0"/>
          <w:i w:val="0"/>
          <w:color w:val="000000"/>
          <w:sz w:val="22"/>
        </w:rPr>
        <w:t>），下列说法正确的是（　　）</w:t>
      </w:r>
    </w:p>
    <w:p w14:paraId="63DF69C1">
      <w:pPr>
        <w:spacing w:line="360" w:lineRule="auto"/>
        <w:ind w:firstLine="286" w:firstLineChars="130"/>
        <w:jc w:val="left"/>
      </w:pPr>
      <w:r>
        <w:rPr>
          <w:rFonts w:ascii="Times New Roman" w:hAnsi="Times New Roman"/>
          <w:b w:val="0"/>
          <w:i w:val="0"/>
          <w:color w:val="000000"/>
          <w:sz w:val="22"/>
        </w:rPr>
        <w:t>A．属于氧化物</w:t>
      </w:r>
    </w:p>
    <w:p w14:paraId="6B23A9C9">
      <w:pPr>
        <w:spacing w:line="360" w:lineRule="auto"/>
        <w:ind w:firstLine="286" w:firstLineChars="130"/>
        <w:jc w:val="left"/>
      </w:pPr>
      <w:r>
        <w:rPr>
          <w:rFonts w:ascii="Times New Roman" w:hAnsi="Times New Roman"/>
          <w:b w:val="0"/>
          <w:i w:val="0"/>
          <w:color w:val="000000"/>
          <w:sz w:val="22"/>
        </w:rPr>
        <w:t>B．由碳、氢、氧三种元素组成</w:t>
      </w:r>
    </w:p>
    <w:p w14:paraId="190F05D0">
      <w:pPr>
        <w:spacing w:line="360" w:lineRule="auto"/>
        <w:ind w:firstLine="286" w:firstLineChars="130"/>
        <w:jc w:val="left"/>
      </w:pPr>
      <w:r>
        <w:rPr>
          <w:rFonts w:ascii="Times New Roman" w:hAnsi="Times New Roman"/>
          <w:b w:val="0"/>
          <w:i w:val="0"/>
          <w:color w:val="000000"/>
          <w:sz w:val="22"/>
        </w:rPr>
        <w:t>C．氢元素质量分数最大</w:t>
      </w:r>
    </w:p>
    <w:p w14:paraId="51EBCEE4">
      <w:pPr>
        <w:spacing w:line="360" w:lineRule="auto"/>
        <w:ind w:firstLine="286" w:firstLineChars="130"/>
        <w:jc w:val="left"/>
      </w:pPr>
      <w:r>
        <w:rPr>
          <w:rFonts w:ascii="Times New Roman" w:hAnsi="Times New Roman"/>
          <w:b w:val="0"/>
          <w:i w:val="0"/>
          <w:color w:val="000000"/>
          <w:sz w:val="22"/>
        </w:rPr>
        <w:t>D．分子中碳、氢、氧的原子个数比为1∶2∶1</w:t>
      </w:r>
    </w:p>
    <w:p w14:paraId="5219B84B">
      <w:pPr>
        <w:spacing w:line="360" w:lineRule="auto"/>
        <w:ind w:left="0"/>
        <w:jc w:val="left"/>
      </w:pPr>
      <w:r>
        <w:t>6．（2024·浙江）</w:t>
      </w:r>
      <w:r>
        <w:rPr>
          <w:rFonts w:ascii="Times New Roman" w:hAnsi="Times New Roman"/>
          <w:b w:val="0"/>
          <w:i w:val="0"/>
          <w:color w:val="000000"/>
          <w:sz w:val="22"/>
        </w:rPr>
        <w:t>如图所示，取一个配有活塞的厚玻璃筒，选择一团可燃物置于筒内，压下活塞。为了可燃物更易燃烧，关于所选可燃物的着火点及对活塞的操作正确的是（　　）</w:t>
      </w:r>
    </w:p>
    <w:p w14:paraId="58F44B30">
      <w:pPr>
        <w:spacing w:line="360" w:lineRule="auto"/>
        <w:ind w:firstLine="273" w:firstLineChars="130"/>
        <w:jc w:val="left"/>
        <w:textAlignment w:val="center"/>
      </w:pPr>
      <w:r>
        <w:drawing>
          <wp:inline distT="0" distB="0" distL="0" distR="0">
            <wp:extent cx="372110" cy="14560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372533" cy="1456267"/>
                    </a:xfrm>
                    <a:prstGeom prst="rect">
                      <a:avLst/>
                    </a:prstGeom>
                  </pic:spPr>
                </pic:pic>
              </a:graphicData>
            </a:graphic>
          </wp:inline>
        </w:drawing>
      </w:r>
    </w:p>
    <w:p w14:paraId="1A6DAD5C">
      <w:pPr>
        <w:tabs>
          <w:tab w:val="left" w:pos="4924"/>
        </w:tabs>
        <w:spacing w:line="360" w:lineRule="auto"/>
        <w:ind w:firstLine="286" w:firstLineChars="130"/>
        <w:jc w:val="left"/>
        <w:textAlignment w:val="center"/>
      </w:pPr>
      <w:r>
        <w:rPr>
          <w:rFonts w:ascii="Times New Roman" w:hAnsi="Times New Roman"/>
          <w:b w:val="0"/>
          <w:i w:val="0"/>
          <w:color w:val="000000"/>
          <w:sz w:val="22"/>
        </w:rPr>
        <w:t>A．着火点低，缓慢下压</w:t>
      </w:r>
      <w:r>
        <w:tab/>
      </w:r>
      <w:r>
        <w:rPr>
          <w:rFonts w:ascii="Times New Roman" w:hAnsi="Times New Roman"/>
          <w:b w:val="0"/>
          <w:i w:val="0"/>
          <w:color w:val="000000"/>
          <w:sz w:val="22"/>
        </w:rPr>
        <w:t>B．着火点高，缓慢下压</w:t>
      </w:r>
    </w:p>
    <w:p w14:paraId="78C850D5">
      <w:pPr>
        <w:tabs>
          <w:tab w:val="left" w:pos="4924"/>
        </w:tabs>
        <w:spacing w:line="360" w:lineRule="auto"/>
        <w:ind w:firstLine="286" w:firstLineChars="130"/>
        <w:jc w:val="left"/>
        <w:textAlignment w:val="center"/>
      </w:pPr>
      <w:r>
        <w:rPr>
          <w:rFonts w:ascii="Times New Roman" w:hAnsi="Times New Roman"/>
          <w:b w:val="0"/>
          <w:i w:val="0"/>
          <w:color w:val="000000"/>
          <w:sz w:val="22"/>
        </w:rPr>
        <w:t>C．着火点低，快速下压</w:t>
      </w:r>
      <w:r>
        <w:tab/>
      </w:r>
      <w:r>
        <w:rPr>
          <w:rFonts w:ascii="Times New Roman" w:hAnsi="Times New Roman"/>
          <w:b w:val="0"/>
          <w:i w:val="0"/>
          <w:color w:val="000000"/>
          <w:sz w:val="22"/>
        </w:rPr>
        <w:t>D．着火点高，快速下压</w:t>
      </w:r>
    </w:p>
    <w:p w14:paraId="06ABCFB3">
      <w:pPr>
        <w:spacing w:line="360" w:lineRule="auto"/>
        <w:ind w:left="0"/>
        <w:jc w:val="left"/>
      </w:pPr>
      <w:r>
        <w:t>7．（2024·浙江）</w:t>
      </w:r>
      <w:r>
        <w:rPr>
          <w:rFonts w:ascii="Times New Roman" w:hAnsi="Times New Roman"/>
          <w:b w:val="0"/>
          <w:i w:val="0"/>
          <w:color w:val="000000"/>
          <w:sz w:val="22"/>
        </w:rPr>
        <w:t>近年，在北京琉璃河遗址发掘出西周初期的9具人骨，科研人员通过测定其遗传物质以明确亲缘关系。据此判断，测定的物质是（　　）</w:t>
      </w:r>
    </w:p>
    <w:p w14:paraId="45112ABC">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A．淀粉</w:t>
      </w:r>
      <w:r>
        <w:tab/>
      </w:r>
      <w:r>
        <w:rPr>
          <w:rFonts w:ascii="Times New Roman" w:hAnsi="Times New Roman"/>
          <w:b w:val="0"/>
          <w:i w:val="0"/>
          <w:color w:val="000000"/>
          <w:sz w:val="22"/>
        </w:rPr>
        <w:t>B．脂肪</w:t>
      </w:r>
      <w:r>
        <w:tab/>
      </w:r>
      <w:r>
        <w:rPr>
          <w:rFonts w:ascii="Times New Roman" w:hAnsi="Times New Roman"/>
          <w:b w:val="0"/>
          <w:i w:val="0"/>
          <w:color w:val="000000"/>
          <w:sz w:val="22"/>
        </w:rPr>
        <w:t>C．蛋白质</w:t>
      </w:r>
      <w:r>
        <w:tab/>
      </w:r>
      <w:r>
        <w:rPr>
          <w:rFonts w:ascii="Times New Roman" w:hAnsi="Times New Roman"/>
          <w:b w:val="0"/>
          <w:i w:val="0"/>
          <w:color w:val="000000"/>
          <w:sz w:val="22"/>
        </w:rPr>
        <w:t>D．DNA</w:t>
      </w:r>
    </w:p>
    <w:p w14:paraId="200465A1">
      <w:pPr>
        <w:spacing w:line="360" w:lineRule="auto"/>
        <w:ind w:left="0"/>
        <w:jc w:val="left"/>
      </w:pPr>
      <w:r>
        <w:t>8．（2024·浙江）</w:t>
      </w:r>
      <w:r>
        <w:rPr>
          <w:rFonts w:ascii="Times New Roman" w:hAnsi="Times New Roman"/>
          <w:b w:val="0"/>
          <w:i w:val="0"/>
          <w:color w:val="000000"/>
          <w:sz w:val="22"/>
        </w:rPr>
        <w:t>长江鲟（如图）是我国特有的一种珍稀鱼类，其生殖方式最可能为（　　）</w:t>
      </w:r>
    </w:p>
    <w:p w14:paraId="16D93F1F">
      <w:pPr>
        <w:spacing w:line="360" w:lineRule="auto"/>
        <w:ind w:firstLine="273" w:firstLineChars="130"/>
        <w:jc w:val="left"/>
        <w:textAlignment w:val="center"/>
      </w:pPr>
      <w:r>
        <w:drawing>
          <wp:inline distT="0" distB="0" distL="0" distR="0">
            <wp:extent cx="2421255" cy="4400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421467" cy="440267"/>
                    </a:xfrm>
                    <a:prstGeom prst="rect">
                      <a:avLst/>
                    </a:prstGeom>
                  </pic:spPr>
                </pic:pic>
              </a:graphicData>
            </a:graphic>
          </wp:inline>
        </w:drawing>
      </w:r>
    </w:p>
    <w:p w14:paraId="56EFB8B8">
      <w:pPr>
        <w:tabs>
          <w:tab w:val="left" w:pos="4924"/>
        </w:tabs>
        <w:spacing w:line="360" w:lineRule="auto"/>
        <w:ind w:firstLine="286" w:firstLineChars="130"/>
        <w:jc w:val="left"/>
        <w:textAlignment w:val="center"/>
      </w:pPr>
      <w:r>
        <w:rPr>
          <w:rFonts w:ascii="Times New Roman" w:hAnsi="Times New Roman"/>
          <w:b w:val="0"/>
          <w:i w:val="0"/>
          <w:color w:val="000000"/>
          <w:sz w:val="22"/>
        </w:rPr>
        <w:t>A．体内受精，卵生</w:t>
      </w:r>
      <w:r>
        <w:tab/>
      </w:r>
      <w:r>
        <w:rPr>
          <w:rFonts w:ascii="Times New Roman" w:hAnsi="Times New Roman"/>
          <w:b w:val="0"/>
          <w:i w:val="0"/>
          <w:color w:val="000000"/>
          <w:sz w:val="22"/>
        </w:rPr>
        <w:t>B．体内受精，胎生</w:t>
      </w:r>
    </w:p>
    <w:p w14:paraId="0A0EEDA6">
      <w:pPr>
        <w:tabs>
          <w:tab w:val="left" w:pos="4924"/>
        </w:tabs>
        <w:spacing w:line="360" w:lineRule="auto"/>
        <w:ind w:firstLine="286" w:firstLineChars="130"/>
        <w:jc w:val="left"/>
        <w:textAlignment w:val="center"/>
      </w:pPr>
      <w:r>
        <w:rPr>
          <w:rFonts w:ascii="Times New Roman" w:hAnsi="Times New Roman"/>
          <w:b w:val="0"/>
          <w:i w:val="0"/>
          <w:color w:val="000000"/>
          <w:sz w:val="22"/>
        </w:rPr>
        <w:t>C．体外受精，卵生</w:t>
      </w:r>
      <w:r>
        <w:tab/>
      </w:r>
      <w:r>
        <w:rPr>
          <w:rFonts w:ascii="Times New Roman" w:hAnsi="Times New Roman"/>
          <w:b w:val="0"/>
          <w:i w:val="0"/>
          <w:color w:val="000000"/>
          <w:sz w:val="22"/>
        </w:rPr>
        <w:t>D．体外受精，胎生</w:t>
      </w:r>
    </w:p>
    <w:p w14:paraId="5C2713B6">
      <w:pPr>
        <w:spacing w:line="360" w:lineRule="auto"/>
        <w:ind w:left="0"/>
        <w:jc w:val="left"/>
      </w:pPr>
      <w:r>
        <w:t>9．（2024·浙江）</w:t>
      </w:r>
      <w:r>
        <w:rPr>
          <w:rFonts w:ascii="Times New Roman" w:hAnsi="Times New Roman"/>
          <w:b w:val="0"/>
          <w:i w:val="0"/>
          <w:color w:val="000000"/>
          <w:sz w:val="22"/>
        </w:rPr>
        <w:t>下列图示实验中的铁钉最容易生锈的是（　　）</w:t>
      </w:r>
    </w:p>
    <w:p w14:paraId="0AEFFFF1">
      <w:pPr>
        <w:tabs>
          <w:tab w:val="left" w:pos="4924"/>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744855" cy="11176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745067" cy="1117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829310" cy="10833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829733" cy="1083733"/>
                    </a:xfrm>
                    <a:prstGeom prst="rect">
                      <a:avLst/>
                    </a:prstGeom>
                  </pic:spPr>
                </pic:pic>
              </a:graphicData>
            </a:graphic>
          </wp:inline>
        </w:drawing>
      </w:r>
    </w:p>
    <w:p w14:paraId="540CB078">
      <w:pPr>
        <w:tabs>
          <w:tab w:val="left" w:pos="4924"/>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812800" cy="11176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812800" cy="11176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812800" cy="10325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812800" cy="1032933"/>
                    </a:xfrm>
                    <a:prstGeom prst="rect">
                      <a:avLst/>
                    </a:prstGeom>
                  </pic:spPr>
                </pic:pic>
              </a:graphicData>
            </a:graphic>
          </wp:inline>
        </w:drawing>
      </w:r>
    </w:p>
    <w:p w14:paraId="0FEBD75A">
      <w:pPr>
        <w:spacing w:line="360" w:lineRule="auto"/>
        <w:ind w:left="0"/>
        <w:jc w:val="left"/>
      </w:pPr>
      <w:r>
        <w:t>10．（2024·浙江）</w:t>
      </w:r>
      <w:r>
        <w:rPr>
          <w:rFonts w:ascii="Times New Roman" w:hAnsi="Times New Roman"/>
          <w:b w:val="0"/>
          <w:i w:val="0"/>
          <w:color w:val="000000"/>
          <w:sz w:val="22"/>
        </w:rPr>
        <w:t>运河中一艘货船因偏离航道搁浅（如图）。为使该货船能回到航道继续航行，下列措施一定不可行的是（　　）</w:t>
      </w:r>
    </w:p>
    <w:p w14:paraId="5E8D7D28">
      <w:pPr>
        <w:spacing w:line="360" w:lineRule="auto"/>
        <w:ind w:firstLine="273" w:firstLineChars="130"/>
        <w:jc w:val="left"/>
        <w:textAlignment w:val="center"/>
      </w:pPr>
      <w:r>
        <w:drawing>
          <wp:inline distT="0" distB="0" distL="0" distR="0">
            <wp:extent cx="1710055" cy="9309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1710267" cy="931333"/>
                    </a:xfrm>
                    <a:prstGeom prst="rect">
                      <a:avLst/>
                    </a:prstGeom>
                  </pic:spPr>
                </pic:pic>
              </a:graphicData>
            </a:graphic>
          </wp:inline>
        </w:drawing>
      </w:r>
    </w:p>
    <w:p w14:paraId="5ECC6D7A">
      <w:pPr>
        <w:tabs>
          <w:tab w:val="left" w:pos="4924"/>
        </w:tabs>
        <w:spacing w:line="360" w:lineRule="auto"/>
        <w:ind w:firstLine="286" w:firstLineChars="130"/>
        <w:jc w:val="left"/>
        <w:textAlignment w:val="center"/>
      </w:pPr>
      <w:r>
        <w:rPr>
          <w:rFonts w:ascii="Times New Roman" w:hAnsi="Times New Roman"/>
          <w:b w:val="0"/>
          <w:i w:val="0"/>
          <w:color w:val="000000"/>
          <w:sz w:val="22"/>
        </w:rPr>
        <w:t>A．借助浮筒使船上浮</w:t>
      </w:r>
      <w:r>
        <w:tab/>
      </w:r>
      <w:r>
        <w:rPr>
          <w:rFonts w:ascii="Times New Roman" w:hAnsi="Times New Roman"/>
          <w:b w:val="0"/>
          <w:i w:val="0"/>
          <w:color w:val="000000"/>
          <w:sz w:val="22"/>
        </w:rPr>
        <w:t>B．将货船拖回到航道</w:t>
      </w:r>
    </w:p>
    <w:p w14:paraId="6D22FF13">
      <w:pPr>
        <w:tabs>
          <w:tab w:val="left" w:pos="4924"/>
        </w:tabs>
        <w:spacing w:line="360" w:lineRule="auto"/>
        <w:ind w:firstLine="286" w:firstLineChars="130"/>
        <w:jc w:val="left"/>
        <w:textAlignment w:val="center"/>
      </w:pPr>
      <w:r>
        <w:rPr>
          <w:rFonts w:ascii="Times New Roman" w:hAnsi="Times New Roman"/>
          <w:b w:val="0"/>
          <w:i w:val="0"/>
          <w:color w:val="000000"/>
          <w:sz w:val="22"/>
        </w:rPr>
        <w:t>C．清除货船底部淤泥</w:t>
      </w:r>
      <w:r>
        <w:tab/>
      </w:r>
      <w:r>
        <w:rPr>
          <w:rFonts w:ascii="Times New Roman" w:hAnsi="Times New Roman"/>
          <w:b w:val="0"/>
          <w:i w:val="0"/>
          <w:color w:val="000000"/>
          <w:sz w:val="22"/>
        </w:rPr>
        <w:t>D．将货物搬到甲板上</w:t>
      </w:r>
    </w:p>
    <w:p w14:paraId="1A4E4FFB">
      <w:pPr>
        <w:spacing w:line="360" w:lineRule="auto"/>
        <w:ind w:left="0"/>
        <w:jc w:val="left"/>
      </w:pPr>
      <w:r>
        <w:t>11．（2024·浙江）</w:t>
      </w:r>
      <w:r>
        <w:rPr>
          <w:rFonts w:ascii="Times New Roman" w:hAnsi="Times New Roman"/>
          <w:b w:val="0"/>
          <w:i w:val="0"/>
          <w:color w:val="000000"/>
          <w:sz w:val="22"/>
        </w:rPr>
        <w:t>用导线将开关、灵敏电流计和材质不同的钥匙甲、乙相连，将两钥匙插入橙子中（如图）。闭合开关，灵敏电流计指针发生偏转。下列推测一定正确的是（　　）</w:t>
      </w:r>
    </w:p>
    <w:p w14:paraId="21AFA713">
      <w:pPr>
        <w:spacing w:line="360" w:lineRule="auto"/>
        <w:ind w:firstLine="273" w:firstLineChars="130"/>
        <w:jc w:val="left"/>
        <w:textAlignment w:val="center"/>
      </w:pPr>
      <w:r>
        <w:drawing>
          <wp:inline distT="0" distB="0" distL="0" distR="0">
            <wp:extent cx="2099310" cy="14897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2099733" cy="1490133"/>
                    </a:xfrm>
                    <a:prstGeom prst="rect">
                      <a:avLst/>
                    </a:prstGeom>
                  </pic:spPr>
                </pic:pic>
              </a:graphicData>
            </a:graphic>
          </wp:inline>
        </w:drawing>
      </w:r>
    </w:p>
    <w:p w14:paraId="6CA1FC30">
      <w:pPr>
        <w:spacing w:line="360" w:lineRule="auto"/>
        <w:ind w:firstLine="286" w:firstLineChars="130"/>
        <w:jc w:val="left"/>
      </w:pPr>
      <w:r>
        <w:rPr>
          <w:rFonts w:ascii="Times New Roman" w:hAnsi="Times New Roman"/>
          <w:b w:val="0"/>
          <w:i w:val="0"/>
          <w:color w:val="000000"/>
          <w:sz w:val="22"/>
        </w:rPr>
        <w:t>A．闭合开关后，橙子内有电流通过</w:t>
      </w:r>
    </w:p>
    <w:p w14:paraId="48BF5FA6">
      <w:pPr>
        <w:spacing w:line="360" w:lineRule="auto"/>
        <w:ind w:firstLine="286" w:firstLineChars="130"/>
        <w:jc w:val="left"/>
      </w:pPr>
      <w:r>
        <w:rPr>
          <w:rFonts w:ascii="Times New Roman" w:hAnsi="Times New Roman"/>
          <w:b w:val="0"/>
          <w:i w:val="0"/>
          <w:color w:val="000000"/>
          <w:sz w:val="22"/>
        </w:rPr>
        <w:t>B．钥匙甲的导电能力比钥匙乙的强</w:t>
      </w:r>
    </w:p>
    <w:p w14:paraId="3C033A78">
      <w:pPr>
        <w:spacing w:line="360" w:lineRule="auto"/>
        <w:ind w:firstLine="286" w:firstLineChars="130"/>
        <w:jc w:val="left"/>
      </w:pPr>
      <w:r>
        <w:rPr>
          <w:rFonts w:ascii="Times New Roman" w:hAnsi="Times New Roman"/>
          <w:b w:val="0"/>
          <w:i w:val="0"/>
          <w:color w:val="000000"/>
          <w:sz w:val="22"/>
        </w:rPr>
        <w:t>C．通过钥匙甲的电流比通过钥匙乙的大</w:t>
      </w:r>
    </w:p>
    <w:p w14:paraId="2D3C6809">
      <w:pPr>
        <w:spacing w:line="360" w:lineRule="auto"/>
        <w:ind w:firstLine="286" w:firstLineChars="130"/>
        <w:jc w:val="left"/>
      </w:pPr>
      <w:r>
        <w:rPr>
          <w:rFonts w:ascii="Times New Roman" w:hAnsi="Times New Roman"/>
          <w:b w:val="0"/>
          <w:i w:val="0"/>
          <w:color w:val="000000"/>
          <w:sz w:val="22"/>
        </w:rPr>
        <w:t>D．闭合开关后，橙子内只发生物理变化</w:t>
      </w:r>
    </w:p>
    <w:p w14:paraId="297CFA7F">
      <w:pPr>
        <w:spacing w:line="360" w:lineRule="auto"/>
        <w:ind w:left="0"/>
        <w:jc w:val="left"/>
      </w:pPr>
      <w:r>
        <w:t>12．（2024·浙江）</w:t>
      </w:r>
      <w:r>
        <w:rPr>
          <w:rFonts w:ascii="Times New Roman" w:hAnsi="Times New Roman"/>
          <w:b w:val="0"/>
          <w:i w:val="0"/>
          <w:color w:val="000000"/>
          <w:sz w:val="22"/>
        </w:rPr>
        <w:t>如图为太阳直射点的纬度年变化曲线图，图中甲为春分日。若小满节气在5月20日，这一天位于图中（　　）</w:t>
      </w:r>
    </w:p>
    <w:p w14:paraId="546A72DE">
      <w:pPr>
        <w:spacing w:line="360" w:lineRule="auto"/>
        <w:ind w:firstLine="273" w:firstLineChars="130"/>
        <w:jc w:val="left"/>
        <w:textAlignment w:val="center"/>
      </w:pPr>
      <w:r>
        <w:drawing>
          <wp:inline distT="0" distB="0" distL="0" distR="0">
            <wp:extent cx="3234055" cy="15068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3234267" cy="1507067"/>
                    </a:xfrm>
                    <a:prstGeom prst="rect">
                      <a:avLst/>
                    </a:prstGeom>
                  </pic:spPr>
                </pic:pic>
              </a:graphicData>
            </a:graphic>
          </wp:inline>
        </w:drawing>
      </w:r>
    </w:p>
    <w:p w14:paraId="349322E4">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A．甲乙段</w:t>
      </w:r>
      <w:r>
        <w:tab/>
      </w:r>
      <w:r>
        <w:rPr>
          <w:rFonts w:ascii="Times New Roman" w:hAnsi="Times New Roman"/>
          <w:b w:val="0"/>
          <w:i w:val="0"/>
          <w:color w:val="000000"/>
          <w:sz w:val="22"/>
        </w:rPr>
        <w:t>B．乙丙段</w:t>
      </w:r>
      <w:r>
        <w:tab/>
      </w:r>
      <w:r>
        <w:rPr>
          <w:rFonts w:ascii="Times New Roman" w:hAnsi="Times New Roman"/>
          <w:b w:val="0"/>
          <w:i w:val="0"/>
          <w:color w:val="000000"/>
          <w:sz w:val="22"/>
        </w:rPr>
        <w:t>C．丙丁段</w:t>
      </w:r>
      <w:r>
        <w:tab/>
      </w:r>
      <w:r>
        <w:rPr>
          <w:rFonts w:ascii="Times New Roman" w:hAnsi="Times New Roman"/>
          <w:b w:val="0"/>
          <w:i w:val="0"/>
          <w:color w:val="000000"/>
          <w:sz w:val="22"/>
        </w:rPr>
        <w:t>D．丁戊段</w:t>
      </w:r>
    </w:p>
    <w:p w14:paraId="20D3C02D">
      <w:pPr>
        <w:spacing w:line="360" w:lineRule="auto"/>
        <w:ind w:left="0"/>
        <w:jc w:val="left"/>
      </w:pPr>
      <w:r>
        <w:t>13．（2024·浙江）</w:t>
      </w:r>
      <w:r>
        <w:rPr>
          <w:rFonts w:ascii="Times New Roman" w:hAnsi="Times New Roman"/>
          <w:b w:val="0"/>
          <w:i w:val="0"/>
          <w:color w:val="000000"/>
          <w:sz w:val="22"/>
        </w:rPr>
        <w:t>“结构与功能相适应”“结构决定性质”是重要的科学观念。下列说法错误的是（　　）</w:t>
      </w:r>
    </w:p>
    <w:p w14:paraId="6F35C30B">
      <w:pPr>
        <w:spacing w:line="360" w:lineRule="auto"/>
        <w:ind w:firstLine="286" w:firstLineChars="130"/>
        <w:jc w:val="left"/>
      </w:pPr>
      <w:r>
        <w:rPr>
          <w:rFonts w:ascii="Times New Roman" w:hAnsi="Times New Roman"/>
          <w:b w:val="0"/>
          <w:i w:val="0"/>
          <w:color w:val="000000"/>
          <w:sz w:val="22"/>
        </w:rPr>
        <w:t>A．人体的肺中有很多肺泡，因此有利于气体交换</w:t>
      </w:r>
    </w:p>
    <w:p w14:paraId="4D1EBFFE">
      <w:pPr>
        <w:spacing w:line="360" w:lineRule="auto"/>
        <w:ind w:firstLine="286" w:firstLineChars="130"/>
        <w:jc w:val="left"/>
      </w:pPr>
      <w:r>
        <w:rPr>
          <w:rFonts w:ascii="Times New Roman" w:hAnsi="Times New Roman"/>
          <w:b w:val="0"/>
          <w:i w:val="0"/>
          <w:color w:val="000000"/>
          <w:sz w:val="22"/>
        </w:rPr>
        <w:t>B．水和双氧水组成元素相同，因此化学性质相同</w:t>
      </w:r>
    </w:p>
    <w:p w14:paraId="5620CF0A">
      <w:pPr>
        <w:spacing w:line="360" w:lineRule="auto"/>
        <w:ind w:firstLine="286" w:firstLineChars="130"/>
        <w:jc w:val="left"/>
      </w:pPr>
      <w:r>
        <w:rPr>
          <w:rFonts w:ascii="Times New Roman" w:hAnsi="Times New Roman"/>
          <w:b w:val="0"/>
          <w:i w:val="0"/>
          <w:color w:val="000000"/>
          <w:sz w:val="22"/>
        </w:rPr>
        <w:t>C．植物细胞具有细胞壁，因此能维持一定的形状</w:t>
      </w:r>
    </w:p>
    <w:p w14:paraId="6B58037D">
      <w:pPr>
        <w:spacing w:line="360" w:lineRule="auto"/>
        <w:ind w:firstLine="286" w:firstLineChars="130"/>
        <w:jc w:val="left"/>
        <w:textAlignment w:val="center"/>
      </w:pPr>
      <w:r>
        <w:rPr>
          <w:rFonts w:ascii="Times New Roman" w:hAnsi="Times New Roman"/>
          <w:b w:val="0"/>
          <w:i w:val="0"/>
          <w:color w:val="000000"/>
          <w:sz w:val="22"/>
        </w:rPr>
        <w:t>D．盐酸和硫酸稀溶液都含有H</w:t>
      </w:r>
      <w:r>
        <w:rPr>
          <w:rFonts w:ascii="Times New Roman" w:hAnsi="Times New Roman"/>
          <w:b w:val="0"/>
          <w:i w:val="0"/>
          <w:color w:val="000000"/>
          <w:vertAlign w:val="superscript"/>
        </w:rPr>
        <w:t>+</w:t>
      </w:r>
      <w:r>
        <w:rPr>
          <w:rFonts w:ascii="Times New Roman" w:hAnsi="Times New Roman"/>
          <w:b w:val="0"/>
          <w:i w:val="0"/>
          <w:color w:val="000000"/>
          <w:sz w:val="22"/>
        </w:rPr>
        <w:t>，因此可使紫色石蕊试液变红</w:t>
      </w:r>
    </w:p>
    <w:p w14:paraId="72A72614">
      <w:pPr>
        <w:spacing w:line="360" w:lineRule="auto"/>
        <w:ind w:left="0"/>
        <w:jc w:val="left"/>
        <w:textAlignment w:val="center"/>
      </w:pPr>
      <w:r>
        <w:t>14．（2024·浙江）</w:t>
      </w:r>
      <w:r>
        <w:rPr>
          <w:rFonts w:ascii="Times New Roman" w:hAnsi="Times New Roman"/>
          <w:b w:val="0"/>
          <w:i w:val="0"/>
          <w:color w:val="000000"/>
          <w:sz w:val="22"/>
        </w:rPr>
        <w:t>某同学从26℃的室内走到炎热高温（38℃）的室外，其体温调节的部分过程如图所示，图中</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分别是（　　）</w:t>
      </w:r>
    </w:p>
    <w:p w14:paraId="1599197C">
      <w:pPr>
        <w:spacing w:line="360" w:lineRule="auto"/>
        <w:ind w:firstLine="273" w:firstLineChars="130"/>
        <w:jc w:val="left"/>
        <w:textAlignment w:val="center"/>
      </w:pPr>
      <w:r>
        <w:drawing>
          <wp:inline distT="0" distB="0" distL="0" distR="0">
            <wp:extent cx="2082800" cy="21501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82800" cy="2150533"/>
                    </a:xfrm>
                    <a:prstGeom prst="rect">
                      <a:avLst/>
                    </a:prstGeom>
                  </pic:spPr>
                </pic:pic>
              </a:graphicData>
            </a:graphic>
          </wp:inline>
        </w:drawing>
      </w:r>
    </w:p>
    <w:p w14:paraId="7ACC6BD9">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A．舒张增加</w:t>
      </w:r>
      <w:r>
        <w:tab/>
      </w:r>
      <w:r>
        <w:rPr>
          <w:rFonts w:ascii="Times New Roman" w:hAnsi="Times New Roman"/>
          <w:b w:val="0"/>
          <w:i w:val="0"/>
          <w:color w:val="000000"/>
          <w:sz w:val="22"/>
        </w:rPr>
        <w:t>B．舒张减少</w:t>
      </w:r>
      <w:r>
        <w:tab/>
      </w:r>
      <w:r>
        <w:rPr>
          <w:rFonts w:ascii="Times New Roman" w:hAnsi="Times New Roman"/>
          <w:b w:val="0"/>
          <w:i w:val="0"/>
          <w:color w:val="000000"/>
          <w:sz w:val="22"/>
        </w:rPr>
        <w:t>C．收缩增加</w:t>
      </w:r>
      <w:r>
        <w:tab/>
      </w:r>
      <w:r>
        <w:rPr>
          <w:rFonts w:ascii="Times New Roman" w:hAnsi="Times New Roman"/>
          <w:b w:val="0"/>
          <w:i w:val="0"/>
          <w:color w:val="000000"/>
          <w:sz w:val="22"/>
        </w:rPr>
        <w:t>D．收缩减少</w:t>
      </w:r>
    </w:p>
    <w:p w14:paraId="029E2E21">
      <w:pPr>
        <w:spacing w:line="360" w:lineRule="auto"/>
        <w:ind w:left="0"/>
        <w:jc w:val="left"/>
      </w:pPr>
      <w:r>
        <w:t>15．（2024·浙江）</w:t>
      </w:r>
      <w:r>
        <w:rPr>
          <w:rFonts w:ascii="Times New Roman" w:hAnsi="Times New Roman"/>
          <w:b w:val="0"/>
          <w:i w:val="0"/>
          <w:color w:val="000000"/>
          <w:sz w:val="22"/>
        </w:rPr>
        <w:t>某同学通过斜面实验认识能量、运动和力的关系（如图，A、B两点等高）。忽略摩擦及空气阻力，小滑块由静止滑下，下列说法错误的是（　　）</w:t>
      </w:r>
    </w:p>
    <w:p w14:paraId="000D4FDB">
      <w:pPr>
        <w:spacing w:line="360" w:lineRule="auto"/>
        <w:ind w:firstLine="273" w:firstLineChars="130"/>
        <w:jc w:val="left"/>
        <w:textAlignment w:val="center"/>
      </w:pPr>
      <w:r>
        <w:drawing>
          <wp:inline distT="0" distB="0" distL="0" distR="0">
            <wp:extent cx="2472055" cy="7956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472267" cy="795867"/>
                    </a:xfrm>
                    <a:prstGeom prst="rect">
                      <a:avLst/>
                    </a:prstGeom>
                  </pic:spPr>
                </pic:pic>
              </a:graphicData>
            </a:graphic>
          </wp:inline>
        </w:drawing>
      </w:r>
    </w:p>
    <w:p w14:paraId="607DCB3E">
      <w:pPr>
        <w:spacing w:line="360" w:lineRule="auto"/>
        <w:ind w:firstLine="286" w:firstLineChars="130"/>
        <w:jc w:val="left"/>
      </w:pPr>
      <w:r>
        <w:rPr>
          <w:rFonts w:ascii="Times New Roman" w:hAnsi="Times New Roman"/>
          <w:b w:val="0"/>
          <w:i w:val="0"/>
          <w:color w:val="000000"/>
          <w:sz w:val="22"/>
        </w:rPr>
        <w:t>A．小滑块下滑过程中机械能守恒</w:t>
      </w:r>
    </w:p>
    <w:p w14:paraId="40F516C6">
      <w:pPr>
        <w:spacing w:line="360" w:lineRule="auto"/>
        <w:ind w:firstLine="286" w:firstLineChars="130"/>
        <w:jc w:val="left"/>
      </w:pPr>
      <w:r>
        <w:rPr>
          <w:rFonts w:ascii="Times New Roman" w:hAnsi="Times New Roman"/>
          <w:b w:val="0"/>
          <w:i w:val="0"/>
          <w:color w:val="000000"/>
          <w:sz w:val="22"/>
        </w:rPr>
        <w:t>B．小滑块上升过程中内能不断增加</w:t>
      </w:r>
    </w:p>
    <w:p w14:paraId="707E1F98">
      <w:pPr>
        <w:spacing w:line="360" w:lineRule="auto"/>
        <w:ind w:firstLine="286" w:firstLineChars="130"/>
        <w:jc w:val="left"/>
      </w:pPr>
      <w:r>
        <w:rPr>
          <w:rFonts w:ascii="Times New Roman" w:hAnsi="Times New Roman"/>
          <w:b w:val="0"/>
          <w:i w:val="0"/>
          <w:color w:val="000000"/>
          <w:sz w:val="22"/>
        </w:rPr>
        <w:t>C．小滑块从A点静止滑下，能到达B点</w:t>
      </w:r>
    </w:p>
    <w:p w14:paraId="0CC5684B">
      <w:pPr>
        <w:spacing w:line="360" w:lineRule="auto"/>
        <w:ind w:firstLine="286" w:firstLineChars="130"/>
        <w:jc w:val="left"/>
      </w:pPr>
      <w:r>
        <w:rPr>
          <w:rFonts w:ascii="Times New Roman" w:hAnsi="Times New Roman"/>
          <w:b w:val="0"/>
          <w:i w:val="0"/>
          <w:color w:val="000000"/>
          <w:sz w:val="22"/>
        </w:rPr>
        <w:t>D．小滑块起始位置越高，到达斜面底端速度越大</w:t>
      </w:r>
    </w:p>
    <w:p w14:paraId="23537AD6">
      <w:pPr>
        <w:spacing w:line="360" w:lineRule="auto"/>
        <w:ind w:left="0"/>
        <w:jc w:val="left"/>
        <w:textAlignment w:val="center"/>
      </w:pPr>
      <w:r>
        <w:t>16．（2024·浙江）</w:t>
      </w:r>
      <w:r>
        <w:rPr>
          <w:rFonts w:ascii="Times New Roman" w:hAnsi="Times New Roman"/>
          <w:b w:val="0"/>
          <w:i w:val="0"/>
          <w:color w:val="000000"/>
          <w:sz w:val="22"/>
        </w:rPr>
        <w:t>自发现加热硝石可以产生氧气以来，科学家进行了100多年的探索，发现了氯酸钾（KClO</w:t>
      </w:r>
      <w:r>
        <w:rPr>
          <w:rFonts w:ascii="Times New Roman" w:hAnsi="Times New Roman"/>
          <w:b w:val="0"/>
          <w:i w:val="0"/>
          <w:color w:val="000000"/>
          <w:vertAlign w:val="subscript"/>
        </w:rPr>
        <w:t>3</w:t>
      </w:r>
      <w:r>
        <w:rPr>
          <w:rFonts w:ascii="Times New Roman" w:hAnsi="Times New Roman"/>
          <w:b w:val="0"/>
          <w:i w:val="0"/>
          <w:color w:val="000000"/>
          <w:sz w:val="22"/>
        </w:rPr>
        <w:t>）与二氧化锰（MnO</w:t>
      </w:r>
      <w:r>
        <w:rPr>
          <w:rFonts w:ascii="Times New Roman" w:hAnsi="Times New Roman"/>
          <w:b w:val="0"/>
          <w:i w:val="0"/>
          <w:color w:val="000000"/>
          <w:vertAlign w:val="subscript"/>
        </w:rPr>
        <w:t>2</w:t>
      </w:r>
      <w:r>
        <w:rPr>
          <w:rFonts w:ascii="Times New Roman" w:hAnsi="Times New Roman"/>
          <w:b w:val="0"/>
          <w:i w:val="0"/>
          <w:color w:val="000000"/>
          <w:sz w:val="22"/>
        </w:rPr>
        <w:t>）混合加热这一经典制氧气法，历程如下：</w:t>
      </w:r>
    </w:p>
    <w:p w14:paraId="7D7C7CC5">
      <w:pPr>
        <w:spacing w:line="360" w:lineRule="auto"/>
        <w:ind w:firstLine="286" w:firstLineChars="130"/>
        <w:jc w:val="left"/>
        <w:textAlignment w:val="center"/>
      </w:pPr>
      <w:r>
        <w:rPr>
          <w:rFonts w:ascii="Times New Roman" w:hAnsi="Times New Roman"/>
          <w:b w:val="0"/>
          <w:i w:val="0"/>
          <w:color w:val="000000"/>
          <w:sz w:val="22"/>
        </w:rPr>
        <w:t>（1）根据质量守恒定律可以推知，硝石中一定含有的元素为</w:t>
      </w:r>
      <w:r>
        <w:rPr>
          <w:rFonts w:ascii="Times New Roman" w:hAnsi="Times New Roman"/>
          <w:b w:val="0"/>
          <w:i w:val="0"/>
          <w:color w:val="000000"/>
          <w:sz w:val="22"/>
          <w:u w:val="single"/>
        </w:rPr>
        <w:t>　          　</w:t>
      </w:r>
      <w:r>
        <w:rPr>
          <w:rFonts w:ascii="Times New Roman" w:hAnsi="Times New Roman"/>
          <w:b w:val="0"/>
          <w:i w:val="0"/>
          <w:color w:val="000000"/>
          <w:sz w:val="22"/>
        </w:rPr>
        <w:t>。</w:t>
      </w:r>
    </w:p>
    <w:p w14:paraId="3494412B">
      <w:pPr>
        <w:spacing w:line="360" w:lineRule="auto"/>
        <w:ind w:firstLine="286" w:firstLineChars="130"/>
        <w:jc w:val="left"/>
        <w:textAlignment w:val="center"/>
      </w:pPr>
      <w:r>
        <w:rPr>
          <w:rFonts w:ascii="Times New Roman" w:hAnsi="Times New Roman"/>
          <w:b w:val="0"/>
          <w:i w:val="0"/>
          <w:color w:val="000000"/>
          <w:sz w:val="22"/>
        </w:rPr>
        <w:t>（2）1772年，发现MnO</w:t>
      </w:r>
      <w:r>
        <w:rPr>
          <w:rFonts w:ascii="Times New Roman" w:hAnsi="Times New Roman"/>
          <w:b w:val="0"/>
          <w:i w:val="0"/>
          <w:color w:val="000000"/>
          <w:vertAlign w:val="subscript"/>
        </w:rPr>
        <w:t>2</w:t>
      </w:r>
      <w:r>
        <w:rPr>
          <w:rFonts w:ascii="Times New Roman" w:hAnsi="Times New Roman"/>
          <w:b w:val="0"/>
          <w:i w:val="0"/>
          <w:color w:val="000000"/>
          <w:sz w:val="22"/>
        </w:rPr>
        <w:t>和浓硫酸反应制氧气法，MnO</w:t>
      </w:r>
      <w:r>
        <w:rPr>
          <w:rFonts w:ascii="Times New Roman" w:hAnsi="Times New Roman"/>
          <w:b w:val="0"/>
          <w:i w:val="0"/>
          <w:color w:val="000000"/>
          <w:vertAlign w:val="subscript"/>
        </w:rPr>
        <w:t>2</w:t>
      </w:r>
      <w:r>
        <w:rPr>
          <w:rFonts w:ascii="Times New Roman" w:hAnsi="Times New Roman"/>
          <w:b w:val="0"/>
          <w:i w:val="0"/>
          <w:color w:val="000000"/>
          <w:sz w:val="22"/>
        </w:rPr>
        <w:t>中Mn的化合价为</w:t>
      </w:r>
      <w:r>
        <w:rPr>
          <w:rFonts w:ascii="Times New Roman" w:hAnsi="Times New Roman"/>
          <w:b w:val="0"/>
          <w:i w:val="0"/>
          <w:color w:val="000000"/>
          <w:sz w:val="22"/>
          <w:u w:val="single"/>
        </w:rPr>
        <w:t>　     　</w:t>
      </w:r>
      <w:r>
        <w:rPr>
          <w:rFonts w:ascii="Times New Roman" w:hAnsi="Times New Roman"/>
          <w:b w:val="0"/>
          <w:i w:val="0"/>
          <w:color w:val="000000"/>
          <w:sz w:val="22"/>
        </w:rPr>
        <w:t>价。</w:t>
      </w:r>
    </w:p>
    <w:p w14:paraId="0F43BD94">
      <w:pPr>
        <w:spacing w:line="360" w:lineRule="auto"/>
        <w:ind w:firstLine="286" w:firstLineChars="130"/>
        <w:jc w:val="left"/>
        <w:textAlignment w:val="center"/>
      </w:pPr>
      <w:r>
        <w:rPr>
          <w:rFonts w:ascii="Times New Roman" w:hAnsi="Times New Roman"/>
          <w:b w:val="0"/>
          <w:i w:val="0"/>
          <w:color w:val="000000"/>
          <w:sz w:val="22"/>
        </w:rPr>
        <w:t>（3）1832年，发现KClO</w:t>
      </w:r>
      <w:r>
        <w:rPr>
          <w:rFonts w:ascii="Times New Roman" w:hAnsi="Times New Roman"/>
          <w:b w:val="0"/>
          <w:i w:val="0"/>
          <w:color w:val="000000"/>
          <w:vertAlign w:val="subscript"/>
        </w:rPr>
        <w:t>3</w:t>
      </w:r>
      <w:r>
        <w:rPr>
          <w:rFonts w:ascii="Times New Roman" w:hAnsi="Times New Roman"/>
          <w:b w:val="0"/>
          <w:i w:val="0"/>
          <w:color w:val="000000"/>
          <w:sz w:val="22"/>
        </w:rPr>
        <w:t>与MnO</w:t>
      </w:r>
      <w:r>
        <w:rPr>
          <w:rFonts w:ascii="Times New Roman" w:hAnsi="Times New Roman"/>
          <w:b w:val="0"/>
          <w:i w:val="0"/>
          <w:color w:val="000000"/>
          <w:vertAlign w:val="subscript"/>
        </w:rPr>
        <w:t>2</w:t>
      </w:r>
      <w:r>
        <w:rPr>
          <w:rFonts w:ascii="Times New Roman" w:hAnsi="Times New Roman"/>
          <w:b w:val="0"/>
          <w:i w:val="0"/>
          <w:color w:val="000000"/>
          <w:sz w:val="22"/>
        </w:rPr>
        <w:t>混合加热制氧气法，反应前后MnO</w:t>
      </w:r>
      <w:r>
        <w:rPr>
          <w:rFonts w:ascii="Times New Roman" w:hAnsi="Times New Roman"/>
          <w:b w:val="0"/>
          <w:i w:val="0"/>
          <w:color w:val="000000"/>
          <w:vertAlign w:val="subscript"/>
        </w:rPr>
        <w:t>2</w:t>
      </w:r>
      <w:r>
        <w:rPr>
          <w:rFonts w:ascii="Times New Roman" w:hAnsi="Times New Roman"/>
          <w:b w:val="0"/>
          <w:i w:val="0"/>
          <w:color w:val="000000"/>
          <w:sz w:val="22"/>
        </w:rPr>
        <w:t>的质量不变，但比单独加热KClO</w:t>
      </w:r>
      <w:r>
        <w:rPr>
          <w:rFonts w:ascii="Times New Roman" w:hAnsi="Times New Roman"/>
          <w:b w:val="0"/>
          <w:i w:val="0"/>
          <w:color w:val="000000"/>
          <w:vertAlign w:val="subscript"/>
        </w:rPr>
        <w:t>3</w:t>
      </w:r>
      <w:r>
        <w:rPr>
          <w:rFonts w:ascii="Times New Roman" w:hAnsi="Times New Roman"/>
          <w:b w:val="0"/>
          <w:i w:val="0"/>
          <w:color w:val="000000"/>
          <w:sz w:val="22"/>
        </w:rPr>
        <w:t>产生氧气的速率大，其中MnO</w:t>
      </w:r>
      <w:r>
        <w:rPr>
          <w:rFonts w:ascii="Times New Roman" w:hAnsi="Times New Roman"/>
          <w:b w:val="0"/>
          <w:i w:val="0"/>
          <w:color w:val="000000"/>
          <w:vertAlign w:val="subscript"/>
        </w:rPr>
        <w:t>2</w:t>
      </w:r>
      <w:r>
        <w:rPr>
          <w:rFonts w:ascii="Times New Roman" w:hAnsi="Times New Roman"/>
          <w:b w:val="0"/>
          <w:i w:val="0"/>
          <w:color w:val="000000"/>
          <w:sz w:val="22"/>
        </w:rPr>
        <w:t>起</w:t>
      </w:r>
      <w:r>
        <w:rPr>
          <w:rFonts w:ascii="Times New Roman" w:hAnsi="Times New Roman"/>
          <w:b w:val="0"/>
          <w:i w:val="0"/>
          <w:color w:val="000000"/>
          <w:sz w:val="22"/>
          <w:u w:val="single"/>
        </w:rPr>
        <w:t>　     　</w:t>
      </w:r>
      <w:r>
        <w:rPr>
          <w:rFonts w:ascii="Times New Roman" w:hAnsi="Times New Roman"/>
          <w:b w:val="0"/>
          <w:i w:val="0"/>
          <w:color w:val="000000"/>
          <w:sz w:val="22"/>
        </w:rPr>
        <w:t>作用。</w:t>
      </w:r>
    </w:p>
    <w:p w14:paraId="6F662DD7">
      <w:pPr>
        <w:spacing w:line="360" w:lineRule="auto"/>
        <w:ind w:left="0"/>
        <w:jc w:val="left"/>
      </w:pPr>
      <w:r>
        <w:t>17．（2024·浙江）</w:t>
      </w:r>
      <w:r>
        <w:rPr>
          <w:rFonts w:ascii="Times New Roman" w:hAnsi="Times New Roman"/>
          <w:b w:val="0"/>
          <w:i w:val="0"/>
          <w:color w:val="000000"/>
          <w:sz w:val="22"/>
        </w:rPr>
        <w:t>肥胖通常与遗传、生活习惯和心理因素等有关。</w:t>
      </w:r>
    </w:p>
    <w:p w14:paraId="1BE7CF7F">
      <w:pPr>
        <w:spacing w:line="360" w:lineRule="auto"/>
        <w:ind w:firstLine="273" w:firstLineChars="130"/>
        <w:jc w:val="left"/>
        <w:textAlignment w:val="center"/>
      </w:pPr>
      <w:r>
        <w:drawing>
          <wp:inline distT="0" distB="0" distL="0" distR="0">
            <wp:extent cx="1946910" cy="18288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1947333" cy="1828800"/>
                    </a:xfrm>
                    <a:prstGeom prst="rect">
                      <a:avLst/>
                    </a:prstGeom>
                  </pic:spPr>
                </pic:pic>
              </a:graphicData>
            </a:graphic>
          </wp:inline>
        </w:drawing>
      </w:r>
    </w:p>
    <w:p w14:paraId="4DA438F5">
      <w:pPr>
        <w:spacing w:line="360" w:lineRule="auto"/>
        <w:ind w:firstLine="286" w:firstLineChars="130"/>
        <w:jc w:val="left"/>
        <w:textAlignment w:val="center"/>
      </w:pPr>
      <w:r>
        <w:rPr>
          <w:rFonts w:ascii="Times New Roman" w:hAnsi="Times New Roman"/>
          <w:b w:val="0"/>
          <w:i w:val="0"/>
          <w:color w:val="000000"/>
          <w:sz w:val="22"/>
        </w:rPr>
        <w:t>（1）与正常饮食相比，长期吃过多的高脂肪、高热量食物，人体获得的能量比消耗的能量更</w:t>
      </w:r>
      <w:r>
        <w:rPr>
          <w:rFonts w:ascii="Times New Roman" w:hAnsi="Times New Roman"/>
          <w:b w:val="0"/>
          <w:i w:val="0"/>
          <w:color w:val="000000"/>
          <w:sz w:val="22"/>
          <w:u w:val="single"/>
        </w:rPr>
        <w:t>　     　</w:t>
      </w:r>
      <w:r>
        <w:rPr>
          <w:rFonts w:ascii="Times New Roman" w:hAnsi="Times New Roman"/>
          <w:b w:val="0"/>
          <w:i w:val="0"/>
          <w:color w:val="000000"/>
          <w:sz w:val="22"/>
        </w:rPr>
        <w:t>，易导致肥胖。</w:t>
      </w:r>
    </w:p>
    <w:p w14:paraId="71906C3D">
      <w:pPr>
        <w:spacing w:line="360" w:lineRule="auto"/>
        <w:ind w:firstLine="286" w:firstLineChars="130"/>
        <w:jc w:val="left"/>
        <w:textAlignment w:val="center"/>
      </w:pPr>
      <w:r>
        <w:rPr>
          <w:rFonts w:ascii="Times New Roman" w:hAnsi="Times New Roman"/>
          <w:b w:val="0"/>
          <w:i w:val="0"/>
          <w:color w:val="000000"/>
          <w:sz w:val="22"/>
        </w:rPr>
        <w:t>（2）肥胖会增加患糖尿病的风险。右图为人体肾单位结构示意图，原尿中的葡萄糖可在</w:t>
      </w:r>
      <w:r>
        <w:rPr>
          <w:rFonts w:ascii="Times New Roman" w:hAnsi="Times New Roman"/>
          <w:b w:val="0"/>
          <w:i w:val="0"/>
          <w:color w:val="000000"/>
          <w:sz w:val="22"/>
          <w:u w:val="single"/>
        </w:rPr>
        <w:t>　     　</w:t>
      </w:r>
      <w:r>
        <w:rPr>
          <w:rFonts w:ascii="Times New Roman" w:hAnsi="Times New Roman"/>
          <w:b w:val="0"/>
          <w:i w:val="0"/>
          <w:color w:val="000000"/>
          <w:sz w:val="22"/>
        </w:rPr>
        <w:t>（填图中序号）被重吸收。</w:t>
      </w:r>
    </w:p>
    <w:p w14:paraId="03D5EA7B">
      <w:pPr>
        <w:spacing w:line="360" w:lineRule="auto"/>
        <w:ind w:firstLine="286" w:firstLineChars="130"/>
        <w:jc w:val="left"/>
      </w:pPr>
      <w:r>
        <w:rPr>
          <w:rFonts w:ascii="Times New Roman" w:hAnsi="Times New Roman"/>
          <w:b w:val="0"/>
          <w:i w:val="0"/>
          <w:color w:val="000000"/>
          <w:sz w:val="22"/>
        </w:rPr>
        <w:t>（3）下列生活方式，有利于预防肥胖的有____（填字母）。</w:t>
      </w:r>
    </w:p>
    <w:p w14:paraId="78606056">
      <w:pPr>
        <w:spacing w:line="360" w:lineRule="auto"/>
        <w:ind w:firstLine="286" w:firstLineChars="130"/>
        <w:jc w:val="left"/>
      </w:pPr>
      <w:r>
        <w:rPr>
          <w:rFonts w:ascii="Times New Roman" w:hAnsi="Times New Roman"/>
          <w:b w:val="0"/>
          <w:i w:val="0"/>
          <w:color w:val="000000"/>
          <w:sz w:val="22"/>
        </w:rPr>
        <w:t>A．平衡膳食</w:t>
      </w:r>
    </w:p>
    <w:p w14:paraId="473852DA">
      <w:pPr>
        <w:spacing w:line="360" w:lineRule="auto"/>
        <w:ind w:firstLine="286" w:firstLineChars="130"/>
        <w:jc w:val="left"/>
      </w:pPr>
      <w:r>
        <w:rPr>
          <w:rFonts w:ascii="Times New Roman" w:hAnsi="Times New Roman"/>
          <w:b w:val="0"/>
          <w:i w:val="0"/>
          <w:color w:val="000000"/>
          <w:sz w:val="22"/>
        </w:rPr>
        <w:t>B．适度参加体育锻炼</w:t>
      </w:r>
    </w:p>
    <w:p w14:paraId="7E97B2D4">
      <w:pPr>
        <w:spacing w:line="360" w:lineRule="auto"/>
        <w:ind w:firstLine="286" w:firstLineChars="130"/>
        <w:jc w:val="left"/>
      </w:pPr>
      <w:r>
        <w:rPr>
          <w:rFonts w:ascii="Times New Roman" w:hAnsi="Times New Roman"/>
          <w:b w:val="0"/>
          <w:i w:val="0"/>
          <w:color w:val="000000"/>
          <w:sz w:val="22"/>
        </w:rPr>
        <w:t>C．多吃膨化食品，多喝碳酸饮料</w:t>
      </w:r>
    </w:p>
    <w:p w14:paraId="21EF8C5C">
      <w:pPr>
        <w:spacing w:line="360" w:lineRule="auto"/>
        <w:ind w:left="0"/>
        <w:jc w:val="left"/>
      </w:pPr>
      <w:r>
        <w:t>18．（2024·浙江）</w:t>
      </w:r>
      <w:r>
        <w:rPr>
          <w:rFonts w:ascii="Times New Roman" w:hAnsi="Times New Roman"/>
          <w:b w:val="0"/>
          <w:i w:val="0"/>
          <w:color w:val="000000"/>
          <w:sz w:val="22"/>
        </w:rPr>
        <w:t>海水中含有氯化钠、氯化镁等可溶性物质和少量细小泥沙颗粒。海水晒盐是获取食盐的途径之一，某同学模拟海水晒盐的部分实验流程如图所示。</w:t>
      </w:r>
    </w:p>
    <w:p w14:paraId="35CCFA05">
      <w:pPr>
        <w:spacing w:line="360" w:lineRule="auto"/>
        <w:ind w:firstLine="273" w:firstLineChars="130"/>
        <w:jc w:val="left"/>
        <w:textAlignment w:val="center"/>
      </w:pPr>
      <w:r>
        <w:drawing>
          <wp:inline distT="0" distB="0" distL="0" distR="0">
            <wp:extent cx="2540000" cy="10833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2540000" cy="1083733"/>
                    </a:xfrm>
                    <a:prstGeom prst="rect">
                      <a:avLst/>
                    </a:prstGeom>
                  </pic:spPr>
                </pic:pic>
              </a:graphicData>
            </a:graphic>
          </wp:inline>
        </w:drawing>
      </w:r>
    </w:p>
    <w:p w14:paraId="64D3CA4D">
      <w:pPr>
        <w:spacing w:line="360" w:lineRule="auto"/>
        <w:ind w:firstLine="286" w:firstLineChars="130"/>
        <w:jc w:val="left"/>
        <w:textAlignment w:val="center"/>
      </w:pPr>
      <w:r>
        <w:rPr>
          <w:rFonts w:ascii="Times New Roman" w:hAnsi="Times New Roman"/>
          <w:b w:val="0"/>
          <w:i w:val="0"/>
          <w:color w:val="000000"/>
          <w:sz w:val="22"/>
        </w:rPr>
        <w:t>（1）按照物质的组成分类，海水属于</w:t>
      </w:r>
      <w:r>
        <w:rPr>
          <w:rFonts w:ascii="Times New Roman" w:hAnsi="Times New Roman"/>
          <w:b w:val="0"/>
          <w:i w:val="0"/>
          <w:color w:val="000000"/>
          <w:sz w:val="22"/>
          <w:u w:val="single"/>
        </w:rPr>
        <w:t>　     　</w:t>
      </w:r>
      <w:r>
        <w:rPr>
          <w:rFonts w:ascii="Times New Roman" w:hAnsi="Times New Roman"/>
          <w:b w:val="0"/>
          <w:i w:val="0"/>
          <w:color w:val="000000"/>
          <w:sz w:val="22"/>
        </w:rPr>
        <w:t>。</w:t>
      </w:r>
    </w:p>
    <w:p w14:paraId="4ED01081">
      <w:pPr>
        <w:spacing w:line="360" w:lineRule="auto"/>
        <w:ind w:firstLine="286" w:firstLineChars="130"/>
        <w:jc w:val="left"/>
        <w:textAlignment w:val="center"/>
      </w:pPr>
      <w:r>
        <w:rPr>
          <w:rFonts w:ascii="Times New Roman" w:hAnsi="Times New Roman"/>
          <w:b w:val="0"/>
          <w:i w:val="0"/>
          <w:color w:val="000000"/>
          <w:sz w:val="22"/>
        </w:rPr>
        <w:t>（2）滤液中氯化镁的质量分数</w:t>
      </w:r>
      <w:r>
        <w:rPr>
          <w:rFonts w:ascii="Times New Roman" w:hAnsi="Times New Roman"/>
          <w:b w:val="0"/>
          <w:i w:val="0"/>
          <w:color w:val="000000"/>
          <w:sz w:val="22"/>
          <w:u w:val="single"/>
        </w:rPr>
        <w:t>　     　</w:t>
      </w:r>
      <w:r>
        <w:rPr>
          <w:rFonts w:ascii="Times New Roman" w:hAnsi="Times New Roman"/>
          <w:b w:val="0"/>
          <w:i w:val="0"/>
          <w:color w:val="000000"/>
          <w:sz w:val="22"/>
        </w:rPr>
        <w:t>（填“大于”“等于”或“小于”）其在海水中的质量分数。</w:t>
      </w:r>
    </w:p>
    <w:p w14:paraId="5179D37E">
      <w:pPr>
        <w:spacing w:line="360" w:lineRule="auto"/>
        <w:ind w:firstLine="286" w:firstLineChars="130"/>
        <w:jc w:val="left"/>
        <w:textAlignment w:val="center"/>
      </w:pPr>
      <w:r>
        <w:rPr>
          <w:rFonts w:ascii="Times New Roman" w:hAnsi="Times New Roman"/>
          <w:b w:val="0"/>
          <w:i w:val="0"/>
          <w:color w:val="000000"/>
          <w:sz w:val="22"/>
        </w:rPr>
        <w:t>（3）粗盐还需进一步提纯，将下列操作合理排序</w:t>
      </w:r>
      <w:r>
        <w:rPr>
          <w:rFonts w:ascii="Times New Roman" w:hAnsi="Times New Roman"/>
          <w:b w:val="0"/>
          <w:i w:val="0"/>
          <w:color w:val="000000"/>
          <w:sz w:val="22"/>
          <w:u w:val="single"/>
        </w:rPr>
        <w:t>　     　</w:t>
      </w:r>
      <w:r>
        <w:rPr>
          <w:rFonts w:ascii="Times New Roman" w:hAnsi="Times New Roman"/>
          <w:b w:val="0"/>
          <w:i w:val="0"/>
          <w:color w:val="000000"/>
          <w:sz w:val="22"/>
        </w:rPr>
        <w:t>（填序号）。</w:t>
      </w:r>
    </w:p>
    <w:p w14:paraId="375C8BD4">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溶解</w:t>
      </w:r>
      <w:r>
        <w:rPr>
          <w:rFonts w:ascii="Calibri" w:hAnsi="Calibri"/>
          <w:b w:val="0"/>
          <w:i w:val="0"/>
          <w:color w:val="000000"/>
          <w:sz w:val="22"/>
        </w:rPr>
        <w:t>②</w:t>
      </w:r>
      <w:r>
        <w:rPr>
          <w:rFonts w:ascii="Times New Roman" w:hAnsi="Times New Roman"/>
          <w:b w:val="0"/>
          <w:i w:val="0"/>
          <w:color w:val="000000"/>
          <w:sz w:val="22"/>
        </w:rPr>
        <w:t>蒸发结晶</w:t>
      </w:r>
      <w:r>
        <w:rPr>
          <w:rFonts w:ascii="Calibri" w:hAnsi="Calibri"/>
          <w:b w:val="0"/>
          <w:i w:val="0"/>
          <w:color w:val="000000"/>
          <w:sz w:val="22"/>
        </w:rPr>
        <w:t>③</w:t>
      </w:r>
      <w:r>
        <w:rPr>
          <w:rFonts w:ascii="Times New Roman" w:hAnsi="Times New Roman"/>
          <w:b w:val="0"/>
          <w:i w:val="0"/>
          <w:color w:val="000000"/>
          <w:sz w:val="22"/>
        </w:rPr>
        <w:t>过滤</w:t>
      </w:r>
    </w:p>
    <w:p w14:paraId="4F689350">
      <w:pPr>
        <w:spacing w:line="360" w:lineRule="auto"/>
        <w:ind w:left="0"/>
        <w:jc w:val="left"/>
      </w:pPr>
      <w:r>
        <w:t>19．（2024·浙江）</w:t>
      </w:r>
      <w:r>
        <w:rPr>
          <w:rFonts w:ascii="Times New Roman" w:hAnsi="Times New Roman"/>
          <w:b w:val="0"/>
          <w:i w:val="0"/>
          <w:color w:val="000000"/>
          <w:sz w:val="22"/>
        </w:rPr>
        <w:t>某兴趣小组设计了一款自带风力发电机的一体式路灯，其模型及纵截面示意图如图所示。任意方向吹来的风经过灯罩的上、下表面时都会产生上升气流，带动风叶转动而发电。</w:t>
      </w:r>
    </w:p>
    <w:p w14:paraId="1D417E1A">
      <w:pPr>
        <w:spacing w:line="360" w:lineRule="auto"/>
        <w:ind w:firstLine="273" w:firstLineChars="130"/>
        <w:jc w:val="left"/>
        <w:textAlignment w:val="center"/>
      </w:pPr>
      <w:r>
        <w:drawing>
          <wp:inline distT="0" distB="0" distL="0" distR="0">
            <wp:extent cx="2235200" cy="12192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2235200" cy="1219200"/>
                    </a:xfrm>
                    <a:prstGeom prst="rect">
                      <a:avLst/>
                    </a:prstGeom>
                  </pic:spPr>
                </pic:pic>
              </a:graphicData>
            </a:graphic>
          </wp:inline>
        </w:drawing>
      </w:r>
    </w:p>
    <w:p w14:paraId="4241F843">
      <w:pPr>
        <w:spacing w:line="360" w:lineRule="auto"/>
        <w:ind w:firstLine="286" w:firstLineChars="130"/>
        <w:jc w:val="left"/>
      </w:pPr>
      <w:r>
        <w:rPr>
          <w:rFonts w:ascii="Times New Roman" w:hAnsi="Times New Roman"/>
          <w:b w:val="0"/>
          <w:i w:val="0"/>
          <w:color w:val="000000"/>
          <w:sz w:val="22"/>
        </w:rPr>
        <w:t>（1）风力发电机的发电原理是____（填字母）。</w:t>
      </w:r>
    </w:p>
    <w:p w14:paraId="15EA5592">
      <w:pPr>
        <w:spacing w:line="360" w:lineRule="auto"/>
        <w:ind w:firstLine="286" w:firstLineChars="130"/>
        <w:jc w:val="left"/>
      </w:pPr>
      <w:r>
        <w:rPr>
          <w:rFonts w:ascii="Times New Roman" w:hAnsi="Times New Roman"/>
          <w:b w:val="0"/>
          <w:i w:val="0"/>
          <w:color w:val="000000"/>
          <w:sz w:val="22"/>
        </w:rPr>
        <w:t>A．电磁感应</w:t>
      </w:r>
    </w:p>
    <w:p w14:paraId="460E56F1">
      <w:pPr>
        <w:spacing w:line="360" w:lineRule="auto"/>
        <w:ind w:firstLine="286" w:firstLineChars="130"/>
        <w:jc w:val="left"/>
      </w:pPr>
      <w:r>
        <w:rPr>
          <w:rFonts w:ascii="Times New Roman" w:hAnsi="Times New Roman"/>
          <w:b w:val="0"/>
          <w:i w:val="0"/>
          <w:color w:val="000000"/>
          <w:sz w:val="22"/>
        </w:rPr>
        <w:t>B．电流周围存在磁场</w:t>
      </w:r>
    </w:p>
    <w:p w14:paraId="021CFF70">
      <w:pPr>
        <w:spacing w:line="360" w:lineRule="auto"/>
        <w:ind w:firstLine="286" w:firstLineChars="130"/>
        <w:jc w:val="left"/>
      </w:pPr>
      <w:r>
        <w:rPr>
          <w:rFonts w:ascii="Times New Roman" w:hAnsi="Times New Roman"/>
          <w:b w:val="0"/>
          <w:i w:val="0"/>
          <w:color w:val="000000"/>
          <w:sz w:val="22"/>
        </w:rPr>
        <w:t>C．通电线圈在磁场中转动</w:t>
      </w:r>
    </w:p>
    <w:p w14:paraId="285DEB26">
      <w:pPr>
        <w:spacing w:line="360" w:lineRule="auto"/>
        <w:ind w:firstLine="286" w:firstLineChars="130"/>
        <w:jc w:val="left"/>
        <w:textAlignment w:val="center"/>
      </w:pPr>
      <w:r>
        <w:rPr>
          <w:rFonts w:ascii="Times New Roman" w:hAnsi="Times New Roman"/>
          <w:b w:val="0"/>
          <w:i w:val="0"/>
          <w:color w:val="000000"/>
          <w:sz w:val="22"/>
        </w:rPr>
        <w:t>（2）灯罩上方空气流速大，压强</w:t>
      </w:r>
      <w:r>
        <w:rPr>
          <w:rFonts w:ascii="Times New Roman" w:hAnsi="Times New Roman"/>
          <w:b w:val="0"/>
          <w:i w:val="0"/>
          <w:color w:val="000000"/>
          <w:sz w:val="22"/>
          <w:u w:val="single"/>
        </w:rPr>
        <w:t>　     　</w:t>
      </w:r>
      <w:r>
        <w:rPr>
          <w:rFonts w:ascii="Times New Roman" w:hAnsi="Times New Roman"/>
          <w:b w:val="0"/>
          <w:i w:val="0"/>
          <w:color w:val="000000"/>
          <w:sz w:val="22"/>
        </w:rPr>
        <w:t>。</w:t>
      </w:r>
    </w:p>
    <w:p w14:paraId="4A094828">
      <w:pPr>
        <w:spacing w:line="360" w:lineRule="auto"/>
        <w:ind w:firstLine="286" w:firstLineChars="130"/>
        <w:jc w:val="left"/>
        <w:textAlignment w:val="center"/>
      </w:pPr>
      <w:r>
        <w:rPr>
          <w:rFonts w:ascii="Times New Roman" w:hAnsi="Times New Roman"/>
          <w:b w:val="0"/>
          <w:i w:val="0"/>
          <w:color w:val="000000"/>
          <w:sz w:val="22"/>
        </w:rPr>
        <w:t>（3）若路灯额定功率为100瓦，风力发电机产生1千瓦时的电能，能使该路灯正常工作</w:t>
      </w:r>
      <w:r>
        <w:rPr>
          <w:rFonts w:ascii="Times New Roman" w:hAnsi="Times New Roman"/>
          <w:b w:val="0"/>
          <w:i w:val="0"/>
          <w:color w:val="000000"/>
          <w:sz w:val="22"/>
          <w:u w:val="single"/>
        </w:rPr>
        <w:t>　     　</w:t>
      </w:r>
      <w:r>
        <w:rPr>
          <w:rFonts w:ascii="Times New Roman" w:hAnsi="Times New Roman"/>
          <w:b w:val="0"/>
          <w:i w:val="0"/>
          <w:color w:val="000000"/>
          <w:sz w:val="22"/>
        </w:rPr>
        <w:t>小时。</w:t>
      </w:r>
    </w:p>
    <w:p w14:paraId="3F943E11">
      <w:pPr>
        <w:spacing w:line="360" w:lineRule="auto"/>
        <w:ind w:left="0"/>
        <w:jc w:val="left"/>
      </w:pPr>
      <w:r>
        <w:t>20．（2024·浙江）</w:t>
      </w:r>
      <w:r>
        <w:rPr>
          <w:rFonts w:ascii="Times New Roman" w:hAnsi="Times New Roman"/>
          <w:b w:val="0"/>
          <w:i w:val="0"/>
          <w:color w:val="000000"/>
          <w:sz w:val="22"/>
        </w:rPr>
        <w:t>光学显微镜是科学实验中常用的观察工具，合适的选材有利于实验的成功。</w:t>
      </w:r>
    </w:p>
    <w:p w14:paraId="7E5D2222">
      <w:pPr>
        <w:spacing w:line="360" w:lineRule="auto"/>
        <w:ind w:firstLine="273" w:firstLineChars="130"/>
        <w:jc w:val="left"/>
        <w:textAlignment w:val="center"/>
      </w:pPr>
      <w:r>
        <w:drawing>
          <wp:inline distT="0" distB="0" distL="0" distR="0">
            <wp:extent cx="1219200" cy="93091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1219200" cy="931333"/>
                    </a:xfrm>
                    <a:prstGeom prst="rect">
                      <a:avLst/>
                    </a:prstGeom>
                  </pic:spPr>
                </pic:pic>
              </a:graphicData>
            </a:graphic>
          </wp:inline>
        </w:drawing>
      </w:r>
    </w:p>
    <w:p w14:paraId="0D9FA3C7">
      <w:pPr>
        <w:spacing w:line="360" w:lineRule="auto"/>
        <w:ind w:firstLine="286" w:firstLineChars="130"/>
        <w:jc w:val="left"/>
        <w:textAlignment w:val="center"/>
      </w:pPr>
      <w:r>
        <w:rPr>
          <w:rFonts w:ascii="Times New Roman" w:hAnsi="Times New Roman"/>
          <w:b w:val="0"/>
          <w:i w:val="0"/>
          <w:color w:val="000000"/>
          <w:sz w:val="22"/>
        </w:rPr>
        <w:t>（1）用显微镜观察动物细胞结构时，选用人体口腔上皮细胞，视野中有如图的结构，其中</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（填细胞结构名称）。</w:t>
      </w:r>
    </w:p>
    <w:p w14:paraId="75CB3BE3">
      <w:pPr>
        <w:spacing w:line="360" w:lineRule="auto"/>
        <w:ind w:firstLine="286" w:firstLineChars="130"/>
        <w:jc w:val="left"/>
        <w:textAlignment w:val="center"/>
      </w:pPr>
      <w:r>
        <w:rPr>
          <w:rFonts w:ascii="Times New Roman" w:hAnsi="Times New Roman"/>
          <w:b w:val="0"/>
          <w:i w:val="0"/>
          <w:color w:val="000000"/>
          <w:sz w:val="22"/>
        </w:rPr>
        <w:t>（2）为观察血管中的血液流动，选择小鱼尾鳍在显微镜下进行观察，是因为尾鳍具有血管丰富、</w:t>
      </w:r>
      <w:r>
        <w:rPr>
          <w:rFonts w:ascii="Times New Roman" w:hAnsi="Times New Roman"/>
          <w:b w:val="0"/>
          <w:i w:val="0"/>
          <w:color w:val="000000"/>
          <w:sz w:val="22"/>
          <w:u w:val="single"/>
        </w:rPr>
        <w:t>　         　</w:t>
      </w:r>
      <w:r>
        <w:rPr>
          <w:rFonts w:ascii="Times New Roman" w:hAnsi="Times New Roman"/>
          <w:b w:val="0"/>
          <w:i w:val="0"/>
          <w:color w:val="000000"/>
          <w:sz w:val="22"/>
        </w:rPr>
        <w:t>等特点。</w:t>
      </w:r>
    </w:p>
    <w:p w14:paraId="60C6BFD0">
      <w:pPr>
        <w:spacing w:line="360" w:lineRule="auto"/>
        <w:ind w:left="0"/>
        <w:jc w:val="left"/>
      </w:pPr>
      <w:r>
        <w:t>21．（2024·浙江）</w:t>
      </w:r>
      <w:r>
        <w:rPr>
          <w:rFonts w:ascii="Times New Roman" w:hAnsi="Times New Roman"/>
          <w:b w:val="0"/>
          <w:i w:val="0"/>
          <w:color w:val="000000"/>
          <w:sz w:val="22"/>
        </w:rPr>
        <w:t>如图为全球板块与地震分布示意图。</w:t>
      </w:r>
    </w:p>
    <w:p w14:paraId="79561EF2">
      <w:pPr>
        <w:spacing w:line="360" w:lineRule="auto"/>
        <w:ind w:firstLine="273" w:firstLineChars="130"/>
        <w:jc w:val="left"/>
        <w:textAlignment w:val="center"/>
      </w:pPr>
      <w:r>
        <w:drawing>
          <wp:inline distT="0" distB="0" distL="0" distR="0">
            <wp:extent cx="3674110" cy="255651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3674533" cy="2556933"/>
                    </a:xfrm>
                    <a:prstGeom prst="rect">
                      <a:avLst/>
                    </a:prstGeom>
                  </pic:spPr>
                </pic:pic>
              </a:graphicData>
            </a:graphic>
          </wp:inline>
        </w:drawing>
      </w:r>
    </w:p>
    <w:p w14:paraId="54075725">
      <w:pPr>
        <w:spacing w:line="360" w:lineRule="auto"/>
        <w:ind w:firstLine="286" w:firstLineChars="130"/>
        <w:jc w:val="left"/>
        <w:textAlignment w:val="center"/>
      </w:pPr>
      <w:r>
        <w:rPr>
          <w:rFonts w:ascii="Times New Roman" w:hAnsi="Times New Roman"/>
          <w:b w:val="0"/>
          <w:i w:val="0"/>
          <w:color w:val="000000"/>
          <w:sz w:val="22"/>
        </w:rPr>
        <w:t>（1）世界上容易发生地震的地区主要集中在</w:t>
      </w:r>
      <w:r>
        <w:rPr>
          <w:rFonts w:ascii="Times New Roman" w:hAnsi="Times New Roman"/>
          <w:b w:val="0"/>
          <w:i w:val="0"/>
          <w:color w:val="000000"/>
          <w:sz w:val="22"/>
          <w:u w:val="single"/>
        </w:rPr>
        <w:t>　                         　</w:t>
      </w:r>
      <w:r>
        <w:rPr>
          <w:rFonts w:ascii="Times New Roman" w:hAnsi="Times New Roman"/>
          <w:b w:val="0"/>
          <w:i w:val="0"/>
          <w:color w:val="000000"/>
          <w:sz w:val="22"/>
        </w:rPr>
        <w:t>地震带和地中海-喜马拉雅地震带。</w:t>
      </w:r>
    </w:p>
    <w:p w14:paraId="4AA3DA45">
      <w:pPr>
        <w:spacing w:line="360" w:lineRule="auto"/>
        <w:ind w:firstLine="286" w:firstLineChars="130"/>
        <w:jc w:val="left"/>
        <w:textAlignment w:val="center"/>
      </w:pPr>
      <w:r>
        <w:rPr>
          <w:rFonts w:ascii="Times New Roman" w:hAnsi="Times New Roman"/>
          <w:b w:val="0"/>
          <w:i w:val="0"/>
          <w:color w:val="000000"/>
          <w:sz w:val="22"/>
        </w:rPr>
        <w:t>（2）图中甲地地震频发，根据板块构造理论，其原因是</w:t>
      </w:r>
      <w:r>
        <w:rPr>
          <w:rFonts w:ascii="Times New Roman" w:hAnsi="Times New Roman"/>
          <w:b w:val="0"/>
          <w:i w:val="0"/>
          <w:color w:val="000000"/>
          <w:sz w:val="22"/>
          <w:u w:val="single"/>
        </w:rPr>
        <w:t>　                                                 　</w:t>
      </w:r>
      <w:r>
        <w:rPr>
          <w:rFonts w:ascii="Times New Roman" w:hAnsi="Times New Roman"/>
          <w:b w:val="0"/>
          <w:i w:val="0"/>
          <w:color w:val="000000"/>
          <w:sz w:val="22"/>
        </w:rPr>
        <w:t>。</w:t>
      </w:r>
    </w:p>
    <w:p w14:paraId="55D6BF62">
      <w:pPr>
        <w:spacing w:line="360" w:lineRule="auto"/>
        <w:ind w:firstLine="286" w:firstLineChars="130"/>
        <w:jc w:val="left"/>
      </w:pPr>
      <w:r>
        <w:rPr>
          <w:rFonts w:ascii="Times New Roman" w:hAnsi="Times New Roman"/>
          <w:b w:val="0"/>
          <w:i w:val="0"/>
          <w:color w:val="000000"/>
          <w:sz w:val="22"/>
        </w:rPr>
        <w:t>（3）发生地震时，下列避震措施错误的是____（填字母）。</w:t>
      </w:r>
    </w:p>
    <w:p w14:paraId="430D47FB">
      <w:pPr>
        <w:spacing w:line="360" w:lineRule="auto"/>
        <w:ind w:firstLine="286" w:firstLineChars="130"/>
        <w:jc w:val="left"/>
      </w:pPr>
      <w:r>
        <w:rPr>
          <w:rFonts w:ascii="Times New Roman" w:hAnsi="Times New Roman"/>
          <w:b w:val="0"/>
          <w:i w:val="0"/>
          <w:color w:val="000000"/>
          <w:sz w:val="22"/>
        </w:rPr>
        <w:t>A．身处底楼，若时间允许，应迅速跑到室外开阔地</w:t>
      </w:r>
    </w:p>
    <w:p w14:paraId="5AA95AC5">
      <w:pPr>
        <w:spacing w:line="360" w:lineRule="auto"/>
        <w:ind w:firstLine="286" w:firstLineChars="130"/>
        <w:jc w:val="left"/>
      </w:pPr>
      <w:r>
        <w:rPr>
          <w:rFonts w:ascii="Times New Roman" w:hAnsi="Times New Roman"/>
          <w:b w:val="0"/>
          <w:i w:val="0"/>
          <w:color w:val="000000"/>
          <w:sz w:val="22"/>
        </w:rPr>
        <w:t>B．身处高楼，来不及逃离，可躲在墙角或坚固的桌下</w:t>
      </w:r>
    </w:p>
    <w:p w14:paraId="5D30DEEA">
      <w:pPr>
        <w:spacing w:line="360" w:lineRule="auto"/>
        <w:ind w:firstLine="286" w:firstLineChars="130"/>
        <w:jc w:val="left"/>
      </w:pPr>
      <w:r>
        <w:rPr>
          <w:rFonts w:ascii="Times New Roman" w:hAnsi="Times New Roman"/>
          <w:b w:val="0"/>
          <w:i w:val="0"/>
          <w:color w:val="000000"/>
          <w:sz w:val="22"/>
        </w:rPr>
        <w:t>C．身处城市街道，应选择在广告牌或电线杆下躲避</w:t>
      </w:r>
    </w:p>
    <w:p w14:paraId="148DA63C">
      <w:pPr>
        <w:spacing w:line="360" w:lineRule="auto"/>
        <w:ind w:firstLine="286" w:firstLineChars="130"/>
        <w:jc w:val="left"/>
      </w:pPr>
      <w:r>
        <w:rPr>
          <w:rFonts w:ascii="Times New Roman" w:hAnsi="Times New Roman"/>
          <w:b w:val="0"/>
          <w:i w:val="0"/>
          <w:color w:val="000000"/>
          <w:sz w:val="22"/>
        </w:rPr>
        <w:t>D．身处野外，应及时避开山边、陡崖等危险环境</w:t>
      </w:r>
    </w:p>
    <w:p w14:paraId="2FC13916">
      <w:pPr>
        <w:spacing w:line="360" w:lineRule="auto"/>
        <w:ind w:left="0"/>
        <w:jc w:val="left"/>
      </w:pPr>
      <w:r>
        <w:t>22．（2024·浙江）</w:t>
      </w:r>
      <w:r>
        <w:rPr>
          <w:rFonts w:ascii="Times New Roman" w:hAnsi="Times New Roman"/>
          <w:b w:val="0"/>
          <w:i w:val="0"/>
          <w:color w:val="000000"/>
          <w:sz w:val="22"/>
        </w:rPr>
        <w:t>如图所示，狗拉着雪橇在水平雪地上做匀速直线运动，它对雪橇的水平拉力为100牛。</w:t>
      </w:r>
    </w:p>
    <w:p w14:paraId="0DBCFB4B">
      <w:pPr>
        <w:spacing w:line="360" w:lineRule="auto"/>
        <w:ind w:firstLine="273" w:firstLineChars="130"/>
        <w:jc w:val="left"/>
        <w:textAlignment w:val="center"/>
      </w:pPr>
      <w:r>
        <w:drawing>
          <wp:inline distT="0" distB="0" distL="0" distR="0">
            <wp:extent cx="2573655" cy="7956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2573867" cy="795867"/>
                    </a:xfrm>
                    <a:prstGeom prst="rect">
                      <a:avLst/>
                    </a:prstGeom>
                  </pic:spPr>
                </pic:pic>
              </a:graphicData>
            </a:graphic>
          </wp:inline>
        </w:drawing>
      </w:r>
    </w:p>
    <w:p w14:paraId="259DA3A1">
      <w:pPr>
        <w:spacing w:line="360" w:lineRule="auto"/>
        <w:ind w:firstLine="286" w:firstLineChars="130"/>
        <w:jc w:val="left"/>
        <w:textAlignment w:val="center"/>
      </w:pPr>
      <w:r>
        <w:rPr>
          <w:rFonts w:ascii="Times New Roman" w:hAnsi="Times New Roman"/>
          <w:b w:val="0"/>
          <w:i w:val="0"/>
          <w:color w:val="000000"/>
          <w:sz w:val="22"/>
        </w:rPr>
        <w:t>（1）以地面为参照物，雪橇处于</w:t>
      </w:r>
      <w:r>
        <w:rPr>
          <w:rFonts w:ascii="Times New Roman" w:hAnsi="Times New Roman"/>
          <w:b w:val="0"/>
          <w:i w:val="0"/>
          <w:color w:val="000000"/>
          <w:sz w:val="22"/>
          <w:u w:val="single"/>
        </w:rPr>
        <w:t>　         　</w:t>
      </w:r>
      <w:r>
        <w:rPr>
          <w:rFonts w:ascii="Times New Roman" w:hAnsi="Times New Roman"/>
          <w:b w:val="0"/>
          <w:i w:val="0"/>
          <w:color w:val="000000"/>
          <w:sz w:val="22"/>
        </w:rPr>
        <w:t>（填“静止状态”或“运动状态”）。</w:t>
      </w:r>
    </w:p>
    <w:p w14:paraId="2251BA28">
      <w:pPr>
        <w:spacing w:line="360" w:lineRule="auto"/>
        <w:ind w:firstLine="286" w:firstLineChars="130"/>
        <w:jc w:val="left"/>
        <w:textAlignment w:val="center"/>
      </w:pPr>
      <w:r>
        <w:rPr>
          <w:rFonts w:ascii="Times New Roman" w:hAnsi="Times New Roman"/>
          <w:b w:val="0"/>
          <w:i w:val="0"/>
          <w:color w:val="000000"/>
          <w:sz w:val="22"/>
        </w:rPr>
        <w:t>（2）雪橇运动5米，狗的拉力对雪橇做功为</w:t>
      </w:r>
      <w:r>
        <w:rPr>
          <w:rFonts w:ascii="Times New Roman" w:hAnsi="Times New Roman"/>
          <w:b w:val="0"/>
          <w:i w:val="0"/>
          <w:color w:val="000000"/>
          <w:sz w:val="22"/>
          <w:u w:val="single"/>
        </w:rPr>
        <w:t>　     　</w:t>
      </w:r>
      <w:r>
        <w:rPr>
          <w:rFonts w:ascii="Times New Roman" w:hAnsi="Times New Roman"/>
          <w:b w:val="0"/>
          <w:i w:val="0"/>
          <w:color w:val="000000"/>
          <w:sz w:val="22"/>
        </w:rPr>
        <w:t>焦。</w:t>
      </w:r>
    </w:p>
    <w:p w14:paraId="74B0CB84">
      <w:pPr>
        <w:spacing w:line="360" w:lineRule="auto"/>
        <w:ind w:firstLine="286" w:firstLineChars="130"/>
        <w:jc w:val="left"/>
        <w:textAlignment w:val="center"/>
      </w:pPr>
      <w:r>
        <w:rPr>
          <w:rFonts w:ascii="Times New Roman" w:hAnsi="Times New Roman"/>
          <w:b w:val="0"/>
          <w:i w:val="0"/>
          <w:color w:val="000000"/>
          <w:sz w:val="22"/>
        </w:rPr>
        <w:t>（3）货物和雪橇保持相对静止且两者的接触面水平，不计空气阻力，则雪橇对货物的摩擦力为</w:t>
      </w:r>
      <w:r>
        <w:rPr>
          <w:rFonts w:ascii="Times New Roman" w:hAnsi="Times New Roman"/>
          <w:b w:val="0"/>
          <w:i w:val="0"/>
          <w:color w:val="000000"/>
          <w:sz w:val="22"/>
          <w:u w:val="single"/>
        </w:rPr>
        <w:t>　     　</w:t>
      </w:r>
      <w:r>
        <w:rPr>
          <w:rFonts w:ascii="Times New Roman" w:hAnsi="Times New Roman"/>
          <w:b w:val="0"/>
          <w:i w:val="0"/>
          <w:color w:val="000000"/>
          <w:sz w:val="22"/>
        </w:rPr>
        <w:t>牛。</w:t>
      </w:r>
    </w:p>
    <w:p w14:paraId="047F2834">
      <w:pPr>
        <w:spacing w:line="360" w:lineRule="auto"/>
        <w:ind w:left="0"/>
        <w:jc w:val="left"/>
      </w:pPr>
      <w:r>
        <w:t>23．（2024·浙江）</w:t>
      </w:r>
      <w:r>
        <w:rPr>
          <w:rFonts w:ascii="Times New Roman" w:hAnsi="Times New Roman"/>
          <w:b w:val="0"/>
          <w:i w:val="0"/>
          <w:color w:val="000000"/>
          <w:sz w:val="22"/>
        </w:rPr>
        <w:t>西兰花的营养价值较高，但采摘后易失水、失绿变黄，新鲜度降低，品质下降。某兴趣小组以叶绿素含量（每克西兰花所含叶绿素的质量）为指标，研究了用LED红蓝光照射对西兰花保鲜效果的影响，实验过程如下。</w:t>
      </w:r>
    </w:p>
    <w:p w14:paraId="55B1F54A">
      <w:pPr>
        <w:spacing w:line="360" w:lineRule="auto"/>
        <w:ind w:firstLine="273" w:firstLineChars="130"/>
        <w:jc w:val="left"/>
        <w:textAlignment w:val="center"/>
      </w:pPr>
      <w:r>
        <w:drawing>
          <wp:inline distT="0" distB="0" distL="0" distR="0">
            <wp:extent cx="2387600" cy="16592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2387600" cy="1659467"/>
                    </a:xfrm>
                    <a:prstGeom prst="rect">
                      <a:avLst/>
                    </a:prstGeom>
                  </pic:spPr>
                </pic:pic>
              </a:graphicData>
            </a:graphic>
          </wp:inline>
        </w:drawing>
      </w:r>
    </w:p>
    <w:p w14:paraId="1CE4DA8E">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挑选一定数量的西兰花，随机均分为A、B两组。</w:t>
      </w:r>
    </w:p>
    <w:p w14:paraId="1FA31DE3">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将两组西兰花分别放入两个试验箱，置于4℃、湿度适宜的同一贮藏环境中。A组西兰花不进行光照，B组西兰花采用LED红蓝光持续照射。</w:t>
      </w:r>
    </w:p>
    <w:p w14:paraId="3D4BA7D5">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在第0、2、4、6、8天，从每组随机取3颗西兰花，测定并记录其叶绿素含量。</w:t>
      </w:r>
    </w:p>
    <w:p w14:paraId="3B9D81CD">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多次重复实验，统计并处理实验数据，结果如图所示。</w:t>
      </w:r>
    </w:p>
    <w:p w14:paraId="688E3FB0">
      <w:pPr>
        <w:spacing w:line="360" w:lineRule="auto"/>
        <w:ind w:firstLine="286" w:firstLineChars="130"/>
        <w:jc w:val="left"/>
      </w:pPr>
      <w:r>
        <w:rPr>
          <w:rFonts w:ascii="Times New Roman" w:hAnsi="Times New Roman"/>
          <w:b w:val="0"/>
          <w:i w:val="0"/>
          <w:color w:val="000000"/>
          <w:sz w:val="22"/>
        </w:rPr>
        <w:t>请回答：</w:t>
      </w:r>
    </w:p>
    <w:p w14:paraId="270B6CB3">
      <w:pPr>
        <w:spacing w:line="360" w:lineRule="auto"/>
        <w:ind w:firstLine="286" w:firstLineChars="130"/>
        <w:jc w:val="left"/>
        <w:textAlignment w:val="center"/>
      </w:pPr>
      <w:r>
        <w:rPr>
          <w:rFonts w:ascii="Times New Roman" w:hAnsi="Times New Roman"/>
          <w:b w:val="0"/>
          <w:i w:val="0"/>
          <w:color w:val="000000"/>
          <w:sz w:val="22"/>
        </w:rPr>
        <w:t>（1）采摘后的西兰花在一定时间内仍会进行</w:t>
      </w:r>
      <w:r>
        <w:rPr>
          <w:rFonts w:ascii="Times New Roman" w:hAnsi="Times New Roman"/>
          <w:b w:val="0"/>
          <w:i w:val="0"/>
          <w:color w:val="000000"/>
          <w:sz w:val="22"/>
          <w:u w:val="single"/>
        </w:rPr>
        <w:t>　         　</w:t>
      </w:r>
      <w:r>
        <w:rPr>
          <w:rFonts w:ascii="Times New Roman" w:hAnsi="Times New Roman"/>
          <w:b w:val="0"/>
          <w:i w:val="0"/>
          <w:color w:val="000000"/>
          <w:sz w:val="22"/>
        </w:rPr>
        <w:t>（填一种生理活动），从而分解有机物，影响其品质。</w:t>
      </w:r>
    </w:p>
    <w:p w14:paraId="3A12E466">
      <w:pPr>
        <w:spacing w:line="360" w:lineRule="auto"/>
        <w:ind w:firstLine="286" w:firstLineChars="130"/>
        <w:jc w:val="left"/>
        <w:textAlignment w:val="center"/>
      </w:pPr>
      <w:r>
        <w:rPr>
          <w:rFonts w:ascii="Times New Roman" w:hAnsi="Times New Roman"/>
          <w:b w:val="0"/>
          <w:i w:val="0"/>
          <w:color w:val="000000"/>
          <w:sz w:val="22"/>
        </w:rPr>
        <w:t>（2）为减少实验材料差异对实验结果的影响，应挑选一定数量</w:t>
      </w:r>
      <w:r>
        <w:rPr>
          <w:rFonts w:ascii="Times New Roman" w:hAnsi="Times New Roman"/>
          <w:b w:val="0"/>
          <w:i w:val="0"/>
          <w:color w:val="000000"/>
          <w:sz w:val="22"/>
          <w:u w:val="single"/>
        </w:rPr>
        <w:t>　                     　</w:t>
      </w:r>
      <w:r>
        <w:rPr>
          <w:rFonts w:ascii="Times New Roman" w:hAnsi="Times New Roman"/>
          <w:b w:val="0"/>
          <w:i w:val="0"/>
          <w:color w:val="000000"/>
          <w:sz w:val="22"/>
        </w:rPr>
        <w:t>（写出一点）相近的西兰花进行实验。</w:t>
      </w:r>
    </w:p>
    <w:p w14:paraId="2125BD02">
      <w:pPr>
        <w:spacing w:line="360" w:lineRule="auto"/>
        <w:ind w:firstLine="286" w:firstLineChars="130"/>
        <w:jc w:val="left"/>
        <w:textAlignment w:val="center"/>
      </w:pPr>
      <w:r>
        <w:rPr>
          <w:rFonts w:ascii="Times New Roman" w:hAnsi="Times New Roman"/>
          <w:b w:val="0"/>
          <w:i w:val="0"/>
          <w:color w:val="000000"/>
          <w:sz w:val="22"/>
        </w:rPr>
        <w:t>（3）兴趣小组认为LED红蓝光照射能缓解西兰花失绿变黄。据图分析，其依据是</w:t>
      </w:r>
      <w:r>
        <w:rPr>
          <w:rFonts w:ascii="Times New Roman" w:hAnsi="Times New Roman"/>
          <w:b w:val="0"/>
          <w:i w:val="0"/>
          <w:color w:val="000000"/>
          <w:sz w:val="22"/>
          <w:u w:val="single"/>
        </w:rPr>
        <w:t>　                                     　</w:t>
      </w:r>
      <w:r>
        <w:rPr>
          <w:rFonts w:ascii="Times New Roman" w:hAnsi="Times New Roman"/>
          <w:b w:val="0"/>
          <w:i w:val="0"/>
          <w:color w:val="000000"/>
          <w:sz w:val="22"/>
        </w:rPr>
        <w:t>。</w:t>
      </w:r>
    </w:p>
    <w:p w14:paraId="5D7F01AA">
      <w:pPr>
        <w:spacing w:line="360" w:lineRule="auto"/>
        <w:ind w:firstLine="286" w:firstLineChars="130"/>
        <w:jc w:val="left"/>
        <w:textAlignment w:val="center"/>
      </w:pPr>
      <w:r>
        <w:rPr>
          <w:rFonts w:ascii="Times New Roman" w:hAnsi="Times New Roman"/>
          <w:b w:val="0"/>
          <w:i w:val="0"/>
          <w:color w:val="000000"/>
          <w:sz w:val="22"/>
        </w:rPr>
        <w:t>（4）根据上述实验判断，用LED红蓝光照射的处理是否适用于各种水果和蔬菜的保鲜，并说明理由：</w:t>
      </w:r>
      <w:r>
        <w:rPr>
          <w:rFonts w:ascii="Times New Roman" w:hAnsi="Times New Roman"/>
          <w:b w:val="0"/>
          <w:i w:val="0"/>
          <w:color w:val="000000"/>
          <w:sz w:val="22"/>
          <w:u w:val="single"/>
        </w:rPr>
        <w:t>　                                           　</w:t>
      </w:r>
      <w:r>
        <w:rPr>
          <w:rFonts w:ascii="Times New Roman" w:hAnsi="Times New Roman"/>
          <w:b w:val="0"/>
          <w:i w:val="0"/>
          <w:color w:val="000000"/>
          <w:sz w:val="22"/>
        </w:rPr>
        <w:t>。</w:t>
      </w:r>
    </w:p>
    <w:p w14:paraId="5C14FC60">
      <w:pPr>
        <w:spacing w:line="360" w:lineRule="auto"/>
        <w:ind w:left="0"/>
        <w:jc w:val="left"/>
      </w:pPr>
      <w:r>
        <w:t>24．（2024·浙江）</w:t>
      </w:r>
      <w:r>
        <w:rPr>
          <w:rFonts w:ascii="Times New Roman" w:hAnsi="Times New Roman"/>
          <w:b w:val="0"/>
          <w:i w:val="0"/>
          <w:color w:val="000000"/>
          <w:sz w:val="22"/>
        </w:rPr>
        <w:t>学校科技节开展水火箭比赛，同学们通过查阅资料得知：水火箭射程与瓶内液体占总体积比例、瓶内气压和发射角度等因素有关。除上述因素外，为研究水火箭射程与瓶内液体质量的关系，某兴趣小组通过只改变液体的密度来改变其质量，并用图1装置和有关测量工具进行如下实验。</w:t>
      </w:r>
    </w:p>
    <w:p w14:paraId="5214D5F2">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取一可乐瓶作为水火箭内胆，瓶内装入体积为V的水，将其放置在已固定好的发射架上。</w:t>
      </w:r>
    </w:p>
    <w:p w14:paraId="0E3F65A8">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用打气筒给水火箭打气，当瓶内气压为p时，打开开关发射。</w:t>
      </w:r>
    </w:p>
    <w:p w14:paraId="329A6DB1">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测出水火箭的射程，多次实验取平均值。</w:t>
      </w:r>
    </w:p>
    <w:p w14:paraId="4D39467C">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用食盐和水配制A、B、C三种密度不同的溶液，均量取体积为V的溶液替换水，重复上述步骤</w:t>
      </w:r>
      <w:r>
        <w:rPr>
          <w:rFonts w:ascii="Calibri" w:hAnsi="Calibri"/>
          <w:b w:val="0"/>
          <w:i w:val="0"/>
          <w:color w:val="000000"/>
          <w:sz w:val="22"/>
        </w:rPr>
        <w:t>①②③</w:t>
      </w:r>
      <w:r>
        <w:rPr>
          <w:rFonts w:ascii="Times New Roman" w:hAnsi="Times New Roman"/>
          <w:b w:val="0"/>
          <w:i w:val="0"/>
          <w:color w:val="000000"/>
          <w:sz w:val="22"/>
        </w:rPr>
        <w:t>。</w:t>
      </w:r>
    </w:p>
    <w:p w14:paraId="2BDE45E5">
      <w:pPr>
        <w:spacing w:line="360" w:lineRule="auto"/>
        <w:ind w:firstLine="286" w:firstLineChars="130"/>
        <w:jc w:val="left"/>
      </w:pPr>
      <w:r>
        <w:rPr>
          <w:rFonts w:ascii="Times New Roman" w:hAnsi="Times New Roman"/>
          <w:b w:val="0"/>
          <w:i w:val="0"/>
          <w:color w:val="000000"/>
          <w:sz w:val="22"/>
        </w:rPr>
        <w:t>实验结果如图2所示。请回答：</w:t>
      </w:r>
    </w:p>
    <w:p w14:paraId="7D1B16D4">
      <w:pPr>
        <w:spacing w:line="360" w:lineRule="auto"/>
        <w:ind w:firstLine="273" w:firstLineChars="130"/>
        <w:jc w:val="left"/>
        <w:textAlignment w:val="center"/>
      </w:pPr>
      <w:r>
        <w:drawing>
          <wp:inline distT="0" distB="0" distL="0" distR="0">
            <wp:extent cx="5266055" cy="179451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5266266" cy="1794933"/>
                    </a:xfrm>
                    <a:prstGeom prst="rect">
                      <a:avLst/>
                    </a:prstGeom>
                  </pic:spPr>
                </pic:pic>
              </a:graphicData>
            </a:graphic>
          </wp:inline>
        </w:drawing>
      </w:r>
    </w:p>
    <w:p w14:paraId="61B7C45D">
      <w:pPr>
        <w:spacing w:line="360" w:lineRule="auto"/>
        <w:ind w:firstLine="286" w:firstLineChars="130"/>
        <w:jc w:val="left"/>
        <w:textAlignment w:val="center"/>
      </w:pPr>
      <w:r>
        <w:rPr>
          <w:rFonts w:ascii="Times New Roman" w:hAnsi="Times New Roman"/>
          <w:b w:val="0"/>
          <w:i w:val="0"/>
          <w:color w:val="000000"/>
          <w:sz w:val="22"/>
        </w:rPr>
        <w:t>（1）实验中用于测量水火箭射程的工具是</w:t>
      </w:r>
      <w:r>
        <w:rPr>
          <w:rFonts w:ascii="Times New Roman" w:hAnsi="Times New Roman"/>
          <w:b w:val="0"/>
          <w:i w:val="0"/>
          <w:color w:val="000000"/>
          <w:sz w:val="22"/>
          <w:u w:val="single"/>
        </w:rPr>
        <w:t>　     　</w:t>
      </w:r>
      <w:r>
        <w:rPr>
          <w:rFonts w:ascii="Times New Roman" w:hAnsi="Times New Roman"/>
          <w:b w:val="0"/>
          <w:i w:val="0"/>
          <w:color w:val="000000"/>
          <w:sz w:val="22"/>
        </w:rPr>
        <w:t>。</w:t>
      </w:r>
    </w:p>
    <w:p w14:paraId="7B0E1E98">
      <w:pPr>
        <w:spacing w:line="360" w:lineRule="auto"/>
        <w:ind w:firstLine="286" w:firstLineChars="130"/>
        <w:jc w:val="left"/>
        <w:textAlignment w:val="center"/>
      </w:pPr>
      <w:r>
        <w:rPr>
          <w:rFonts w:ascii="Times New Roman" w:hAnsi="Times New Roman"/>
          <w:b w:val="0"/>
          <w:i w:val="0"/>
          <w:color w:val="000000"/>
          <w:sz w:val="22"/>
        </w:rPr>
        <w:t>（2）一定温度下，用足量的食盐和水配制溶液，若观察到</w:t>
      </w:r>
      <w:r>
        <w:rPr>
          <w:rFonts w:ascii="Times New Roman" w:hAnsi="Times New Roman"/>
          <w:b w:val="0"/>
          <w:i w:val="0"/>
          <w:color w:val="000000"/>
          <w:sz w:val="22"/>
          <w:u w:val="single"/>
        </w:rPr>
        <w:t>　                 　</w:t>
      </w:r>
      <w:r>
        <w:rPr>
          <w:rFonts w:ascii="Times New Roman" w:hAnsi="Times New Roman"/>
          <w:b w:val="0"/>
          <w:i w:val="0"/>
          <w:color w:val="000000"/>
          <w:sz w:val="22"/>
        </w:rPr>
        <w:t>，则溶液密度达到最大。</w:t>
      </w:r>
    </w:p>
    <w:p w14:paraId="23EACA9C">
      <w:pPr>
        <w:spacing w:line="360" w:lineRule="auto"/>
        <w:ind w:firstLine="286" w:firstLineChars="130"/>
        <w:jc w:val="left"/>
        <w:textAlignment w:val="center"/>
      </w:pPr>
      <w:r>
        <w:rPr>
          <w:rFonts w:ascii="Times New Roman" w:hAnsi="Times New Roman"/>
          <w:b w:val="0"/>
          <w:i w:val="0"/>
          <w:color w:val="000000"/>
          <w:sz w:val="22"/>
        </w:rPr>
        <w:t>（3）本实验可得出的结论是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14:paraId="6AC85A8B">
      <w:pPr>
        <w:spacing w:line="360" w:lineRule="auto"/>
        <w:ind w:firstLine="286" w:firstLineChars="130"/>
        <w:jc w:val="left"/>
        <w:textAlignment w:val="center"/>
      </w:pPr>
      <w:r>
        <w:rPr>
          <w:rFonts w:ascii="Times New Roman" w:hAnsi="Times New Roman"/>
          <w:b w:val="0"/>
          <w:i w:val="0"/>
          <w:color w:val="000000"/>
          <w:sz w:val="22"/>
        </w:rPr>
        <w:t>（4）某同学认为本实验用相同装置，只用水进行实验，通过改变水的体积来改变质量更方便。从控制变量的角度判断该同学的观点是否合理并说明理由：</w:t>
      </w:r>
      <w:r>
        <w:rPr>
          <w:rFonts w:ascii="Times New Roman" w:hAnsi="Times New Roman"/>
          <w:b w:val="0"/>
          <w:i w:val="0"/>
          <w:color w:val="000000"/>
          <w:sz w:val="22"/>
          <w:u w:val="single"/>
        </w:rPr>
        <w:t>　                                                 　</w:t>
      </w:r>
      <w:r>
        <w:rPr>
          <w:rFonts w:ascii="Times New Roman" w:hAnsi="Times New Roman"/>
          <w:b w:val="0"/>
          <w:i w:val="0"/>
          <w:color w:val="000000"/>
          <w:sz w:val="22"/>
        </w:rPr>
        <w:t>。</w:t>
      </w:r>
    </w:p>
    <w:p w14:paraId="73DF1D58">
      <w:pPr>
        <w:spacing w:line="360" w:lineRule="auto"/>
        <w:ind w:left="0"/>
        <w:jc w:val="left"/>
        <w:textAlignment w:val="center"/>
      </w:pPr>
      <w:r>
        <w:t>25．（2024·浙江）</w:t>
      </w:r>
      <w:r>
        <w:rPr>
          <w:rFonts w:ascii="Times New Roman" w:hAnsi="Times New Roman"/>
          <w:b w:val="0"/>
          <w:i w:val="0"/>
          <w:color w:val="000000"/>
          <w:sz w:val="22"/>
        </w:rPr>
        <w:t>实验室常用大理石（主要成分是CaCO</w:t>
      </w:r>
      <w:r>
        <w:rPr>
          <w:rFonts w:ascii="Times New Roman" w:hAnsi="Times New Roman"/>
          <w:b w:val="0"/>
          <w:i w:val="0"/>
          <w:color w:val="000000"/>
          <w:vertAlign w:val="subscript"/>
        </w:rPr>
        <w:t>3</w:t>
      </w:r>
      <w:r>
        <w:rPr>
          <w:rFonts w:ascii="Times New Roman" w:hAnsi="Times New Roman"/>
          <w:b w:val="0"/>
          <w:i w:val="0"/>
          <w:color w:val="000000"/>
          <w:sz w:val="22"/>
        </w:rPr>
        <w:t>）与稀盐酸制取二氧化碳。请回答：</w:t>
      </w:r>
    </w:p>
    <w:p w14:paraId="623E4346">
      <w:pPr>
        <w:spacing w:line="360" w:lineRule="auto"/>
        <w:ind w:firstLine="273" w:firstLineChars="130"/>
        <w:jc w:val="left"/>
        <w:textAlignment w:val="center"/>
      </w:pPr>
      <w:r>
        <w:drawing>
          <wp:inline distT="0" distB="0" distL="0" distR="0">
            <wp:extent cx="5266055" cy="22517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5266266" cy="2252133"/>
                    </a:xfrm>
                    <a:prstGeom prst="rect">
                      <a:avLst/>
                    </a:prstGeom>
                  </pic:spPr>
                </pic:pic>
              </a:graphicData>
            </a:graphic>
          </wp:inline>
        </w:drawing>
      </w:r>
    </w:p>
    <w:p w14:paraId="70C962AE">
      <w:pPr>
        <w:spacing w:line="360" w:lineRule="auto"/>
        <w:ind w:firstLine="286" w:firstLineChars="130"/>
        <w:jc w:val="left"/>
        <w:textAlignment w:val="center"/>
      </w:pPr>
      <w:r>
        <w:rPr>
          <w:rFonts w:ascii="Times New Roman" w:hAnsi="Times New Roman"/>
          <w:b w:val="0"/>
          <w:i w:val="0"/>
          <w:color w:val="000000"/>
          <w:sz w:val="22"/>
        </w:rPr>
        <w:t>（1）</w:t>
      </w:r>
      <w:r>
        <w:rPr>
          <w:rFonts w:ascii="Calibri" w:hAnsi="Calibri"/>
          <w:b w:val="0"/>
          <w:i w:val="0"/>
          <w:color w:val="000000"/>
          <w:sz w:val="22"/>
        </w:rPr>
        <w:t>①</w:t>
      </w:r>
      <w:r>
        <w:rPr>
          <w:rFonts w:ascii="Times New Roman" w:hAnsi="Times New Roman"/>
          <w:b w:val="0"/>
          <w:i w:val="0"/>
          <w:color w:val="000000"/>
          <w:sz w:val="22"/>
        </w:rPr>
        <w:t>图1是两种气体发生装置，各有优缺点。选择其中一种并说明所选装置的优点：</w:t>
      </w:r>
      <w:r>
        <w:rPr>
          <w:rFonts w:ascii="Times New Roman" w:hAnsi="Times New Roman"/>
          <w:b w:val="0"/>
          <w:i w:val="0"/>
          <w:color w:val="000000"/>
          <w:sz w:val="22"/>
          <w:u w:val="single"/>
        </w:rPr>
        <w:t>　                      　</w:t>
      </w:r>
      <w:r>
        <w:rPr>
          <w:rFonts w:ascii="Times New Roman" w:hAnsi="Times New Roman"/>
          <w:b w:val="0"/>
          <w:i w:val="0"/>
          <w:color w:val="000000"/>
          <w:sz w:val="22"/>
        </w:rPr>
        <w:t>。</w:t>
      </w:r>
    </w:p>
    <w:p w14:paraId="7670C79C">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检查装置A的气密性时，将右侧导管浸入水中，用手捂住试管，观察到</w:t>
      </w:r>
      <w:r>
        <w:rPr>
          <w:rFonts w:ascii="Times New Roman" w:hAnsi="Times New Roman"/>
          <w:b w:val="0"/>
          <w:i w:val="0"/>
          <w:color w:val="000000"/>
          <w:sz w:val="22"/>
          <w:u w:val="single"/>
        </w:rPr>
        <w:t>　                                                     　</w:t>
      </w:r>
      <w:r>
        <w:rPr>
          <w:rFonts w:ascii="Times New Roman" w:hAnsi="Times New Roman"/>
          <w:b w:val="0"/>
          <w:i w:val="0"/>
          <w:color w:val="000000"/>
          <w:sz w:val="22"/>
        </w:rPr>
        <w:t>，说明气密性良好。</w:t>
      </w:r>
    </w:p>
    <w:p w14:paraId="78C93952">
      <w:pPr>
        <w:spacing w:line="360" w:lineRule="auto"/>
        <w:ind w:firstLine="286" w:firstLineChars="130"/>
        <w:jc w:val="left"/>
        <w:textAlignment w:val="center"/>
      </w:pPr>
      <w:r>
        <w:rPr>
          <w:rFonts w:ascii="Times New Roman" w:hAnsi="Times New Roman"/>
          <w:b w:val="0"/>
          <w:i w:val="0"/>
          <w:color w:val="000000"/>
          <w:sz w:val="22"/>
        </w:rPr>
        <w:t>（2）在完成气密性检查后，装入药品，反应产生气体。用向上排空气法收集气体，验满时，将燃着的小木条放在集气瓶口，小木条熄灭。从燃烧条件看，小木条熄灭是由于</w:t>
      </w:r>
      <w:r>
        <w:rPr>
          <w:rFonts w:ascii="Times New Roman" w:hAnsi="Times New Roman"/>
          <w:b w:val="0"/>
          <w:i w:val="0"/>
          <w:color w:val="000000"/>
          <w:sz w:val="22"/>
          <w:u w:val="single"/>
        </w:rPr>
        <w:t>　               　</w:t>
      </w:r>
      <w:r>
        <w:rPr>
          <w:rFonts w:ascii="Times New Roman" w:hAnsi="Times New Roman"/>
          <w:b w:val="0"/>
          <w:i w:val="0"/>
          <w:color w:val="000000"/>
          <w:sz w:val="22"/>
        </w:rPr>
        <w:t>。</w:t>
      </w:r>
    </w:p>
    <w:p w14:paraId="35CE29B3">
      <w:pPr>
        <w:spacing w:line="360" w:lineRule="auto"/>
        <w:ind w:firstLine="286" w:firstLineChars="130"/>
        <w:jc w:val="left"/>
        <w:textAlignment w:val="center"/>
      </w:pPr>
      <w:r>
        <w:rPr>
          <w:rFonts w:ascii="Times New Roman" w:hAnsi="Times New Roman"/>
          <w:b w:val="0"/>
          <w:i w:val="0"/>
          <w:color w:val="000000"/>
          <w:sz w:val="22"/>
        </w:rPr>
        <w:t>（3）在收集二氧化碳过程中，某同学进一步探究了集气瓶内氧气体积分数对瓶口小木条燃烧情况的影响。多次实验后发现氧气体积分数降到8%左右时小木条熄灭。其中一组实验数据如图2，在该实验条件下，要使二氧化碳体积分数达到90%，需在小木条熄灭后，再收集</w:t>
      </w:r>
      <w:r>
        <w:rPr>
          <w:rFonts w:ascii="Times New Roman" w:hAnsi="Times New Roman"/>
          <w:b w:val="0"/>
          <w:i w:val="0"/>
          <w:color w:val="000000"/>
          <w:sz w:val="22"/>
          <w:u w:val="single"/>
        </w:rPr>
        <w:t>　     　</w:t>
      </w:r>
      <w:r>
        <w:rPr>
          <w:rFonts w:ascii="Times New Roman" w:hAnsi="Times New Roman"/>
          <w:b w:val="0"/>
          <w:i w:val="0"/>
          <w:color w:val="000000"/>
          <w:sz w:val="22"/>
        </w:rPr>
        <w:t>秒。</w:t>
      </w:r>
    </w:p>
    <w:p w14:paraId="249D10C6">
      <w:pPr>
        <w:spacing w:line="360" w:lineRule="auto"/>
        <w:ind w:left="0"/>
        <w:jc w:val="left"/>
      </w:pPr>
      <w:r>
        <w:t>26．（2024·浙江）</w:t>
      </w:r>
      <w:r>
        <w:rPr>
          <w:rFonts w:ascii="Times New Roman" w:hAnsi="Times New Roman"/>
          <w:b w:val="0"/>
          <w:i w:val="0"/>
          <w:color w:val="000000"/>
          <w:sz w:val="22"/>
        </w:rPr>
        <w:t>图1是研究“影响导体电阻大小的因素”的实验装置。实验中用四根电阻丝作被测导体，将电阻丝两端接入电路后，通过调节滑动变阻器，保持电阻丝两端电压相同，进行测量并记录，数据列于下表。</w:t>
      </w:r>
    </w:p>
    <w:p w14:paraId="19584BE8">
      <w:pPr>
        <w:spacing w:line="360" w:lineRule="auto"/>
        <w:ind w:firstLine="273" w:firstLineChars="130"/>
        <w:jc w:val="left"/>
        <w:textAlignment w:val="center"/>
      </w:pPr>
      <w:r>
        <w:drawing>
          <wp:inline distT="0" distB="0" distL="0" distR="0">
            <wp:extent cx="4944110" cy="16256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4944533" cy="1625600"/>
                    </a:xfrm>
                    <a:prstGeom prst="rect">
                      <a:avLst/>
                    </a:prstGeom>
                  </pic:spPr>
                </pic:pic>
              </a:graphicData>
            </a:graphic>
          </wp:inline>
        </w:drawing>
      </w:r>
    </w:p>
    <w:p w14:paraId="2DE06EAF">
      <w:pPr>
        <w:spacing w:line="360" w:lineRule="auto"/>
        <w:ind w:firstLine="273" w:firstLineChars="130"/>
        <w:jc w:val="left"/>
        <w:textAlignment w:val="center"/>
      </w:pPr>
      <w:r>
        <w:drawing>
          <wp:inline distT="0" distB="0" distL="0" distR="0">
            <wp:extent cx="2962910" cy="22352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2963333" cy="2235200"/>
                    </a:xfrm>
                    <a:prstGeom prst="rect">
                      <a:avLst/>
                    </a:prstGeom>
                  </pic:spPr>
                </pic:pic>
              </a:graphicData>
            </a:graphic>
          </wp:inline>
        </w:drawing>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445"/>
        <w:gridCol w:w="1445"/>
        <w:gridCol w:w="1403"/>
        <w:gridCol w:w="1598"/>
        <w:gridCol w:w="1554"/>
        <w:gridCol w:w="1555"/>
      </w:tblGrid>
      <w:tr w14:paraId="4B90635A">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AD9FC70">
            <w:pPr>
              <w:spacing w:line="360" w:lineRule="auto"/>
              <w:ind w:left="135"/>
              <w:jc w:val="left"/>
            </w:pPr>
            <w:r>
              <w:rPr>
                <w:rFonts w:ascii="Times New Roman" w:hAnsi="Times New Roman"/>
                <w:b w:val="0"/>
                <w:i w:val="0"/>
                <w:color w:val="000000"/>
                <w:sz w:val="22"/>
              </w:rPr>
              <w:t>实验组</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F9FBA0C">
            <w:pPr>
              <w:spacing w:line="360" w:lineRule="auto"/>
              <w:ind w:left="135"/>
              <w:jc w:val="left"/>
            </w:pPr>
            <w:r>
              <w:rPr>
                <w:rFonts w:ascii="Times New Roman" w:hAnsi="Times New Roman"/>
                <w:b w:val="0"/>
                <w:i w:val="0"/>
                <w:color w:val="000000"/>
                <w:sz w:val="22"/>
              </w:rPr>
              <w:t>电阻丝</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39823BE7">
            <w:pPr>
              <w:spacing w:line="360" w:lineRule="auto"/>
              <w:ind w:left="135"/>
              <w:jc w:val="left"/>
            </w:pPr>
            <w:r>
              <w:rPr>
                <w:rFonts w:ascii="Times New Roman" w:hAnsi="Times New Roman"/>
                <w:b w:val="0"/>
                <w:i w:val="0"/>
                <w:color w:val="000000"/>
                <w:sz w:val="22"/>
              </w:rPr>
              <w:t>材料</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8CD1D29">
            <w:pPr>
              <w:spacing w:line="360" w:lineRule="auto"/>
              <w:ind w:left="135"/>
              <w:jc w:val="left"/>
            </w:pPr>
            <w:r>
              <w:rPr>
                <w:rFonts w:ascii="Times New Roman" w:hAnsi="Times New Roman"/>
                <w:b w:val="0"/>
                <w:i w:val="0"/>
                <w:color w:val="000000"/>
                <w:sz w:val="22"/>
              </w:rPr>
              <w:t>长度（厘米）</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32D963F">
            <w:pPr>
              <w:spacing w:line="360" w:lineRule="auto"/>
              <w:ind w:left="135"/>
              <w:jc w:val="left"/>
            </w:pPr>
            <w:r>
              <w:rPr>
                <w:rFonts w:ascii="Times New Roman" w:hAnsi="Times New Roman"/>
                <w:b w:val="0"/>
                <w:i w:val="0"/>
                <w:color w:val="000000"/>
                <w:sz w:val="22"/>
              </w:rPr>
              <w:t>直径（毫米）</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F09C75E">
            <w:pPr>
              <w:spacing w:line="360" w:lineRule="auto"/>
              <w:ind w:left="135"/>
              <w:jc w:val="left"/>
            </w:pPr>
            <w:r>
              <w:rPr>
                <w:rFonts w:ascii="Times New Roman" w:hAnsi="Times New Roman"/>
                <w:b w:val="0"/>
                <w:i w:val="0"/>
                <w:color w:val="000000"/>
                <w:sz w:val="22"/>
              </w:rPr>
              <w:t>电流（安）</w:t>
            </w:r>
          </w:p>
        </w:tc>
      </w:tr>
      <w:tr w14:paraId="2DEA0177">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C707CAB">
            <w:pPr>
              <w:spacing w:line="360" w:lineRule="auto"/>
              <w:ind w:left="135"/>
              <w:jc w:val="left"/>
            </w:pPr>
            <w:r>
              <w:rPr>
                <w:rFonts w:ascii="Times New Roman" w:hAnsi="Times New Roman"/>
                <w:b w:val="0"/>
                <w:i w:val="0"/>
                <w:color w:val="000000"/>
                <w:sz w:val="22"/>
              </w:rPr>
              <w:t>1</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BBFFB83">
            <w:pPr>
              <w:spacing w:line="360" w:lineRule="auto"/>
              <w:ind w:left="135"/>
              <w:jc w:val="left"/>
            </w:pPr>
            <w:r>
              <w:rPr>
                <w:rFonts w:ascii="Times New Roman" w:hAnsi="Times New Roman"/>
                <w:b w:val="0"/>
                <w:i w:val="0"/>
                <w:color w:val="000000"/>
                <w:sz w:val="22"/>
              </w:rPr>
              <w:t>a</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32F6EF67">
            <w:pPr>
              <w:spacing w:line="360" w:lineRule="auto"/>
              <w:ind w:left="135"/>
              <w:jc w:val="left"/>
            </w:pPr>
            <w:r>
              <w:rPr>
                <w:rFonts w:ascii="Times New Roman" w:hAnsi="Times New Roman"/>
                <w:b w:val="0"/>
                <w:i w:val="0"/>
                <w:color w:val="000000"/>
                <w:sz w:val="22"/>
              </w:rPr>
              <w:t>康铜丝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1337FB4">
            <w:pPr>
              <w:spacing w:line="360" w:lineRule="auto"/>
              <w:ind w:left="135"/>
              <w:jc w:val="left"/>
            </w:pPr>
            <w:r>
              <w:rPr>
                <w:rFonts w:ascii="Times New Roman" w:hAnsi="Times New Roman"/>
                <w:b w:val="0"/>
                <w:i w:val="0"/>
                <w:color w:val="000000"/>
                <w:sz w:val="22"/>
              </w:rPr>
              <w:t>57.20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E896E38">
            <w:pPr>
              <w:spacing w:line="360" w:lineRule="auto"/>
              <w:ind w:left="135"/>
              <w:jc w:val="left"/>
            </w:pPr>
            <w:r>
              <w:rPr>
                <w:rFonts w:ascii="Times New Roman" w:hAnsi="Times New Roman"/>
                <w:b w:val="0"/>
                <w:i w:val="0"/>
                <w:color w:val="000000"/>
                <w:sz w:val="22"/>
              </w:rPr>
              <w:t>0.50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3AF663A2">
            <w:pPr>
              <w:spacing w:line="360" w:lineRule="auto"/>
              <w:ind w:left="135"/>
              <w:jc w:val="left"/>
            </w:pPr>
            <w:r>
              <w:rPr>
                <w:rFonts w:ascii="Times New Roman" w:hAnsi="Times New Roman"/>
                <w:b w:val="0"/>
                <w:i w:val="0"/>
                <w:color w:val="000000"/>
                <w:sz w:val="22"/>
              </w:rPr>
              <w:t>待填</w:t>
            </w:r>
          </w:p>
        </w:tc>
      </w:tr>
      <w:tr w14:paraId="2BA7CCCC">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90743BF">
            <w:pPr>
              <w:spacing w:line="360" w:lineRule="auto"/>
              <w:ind w:left="135"/>
              <w:jc w:val="left"/>
            </w:pPr>
            <w:r>
              <w:rPr>
                <w:rFonts w:ascii="Times New Roman" w:hAnsi="Times New Roman"/>
                <w:b w:val="0"/>
                <w:i w:val="0"/>
                <w:color w:val="000000"/>
                <w:sz w:val="22"/>
              </w:rPr>
              <w:t>2</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52757CC">
            <w:pPr>
              <w:spacing w:line="360" w:lineRule="auto"/>
              <w:ind w:left="135"/>
              <w:jc w:val="left"/>
            </w:pPr>
            <w:r>
              <w:rPr>
                <w:rFonts w:ascii="Times New Roman" w:hAnsi="Times New Roman"/>
                <w:b w:val="0"/>
                <w:i w:val="0"/>
                <w:color w:val="000000"/>
                <w:sz w:val="22"/>
              </w:rPr>
              <w:t>b</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E84B4A8">
            <w:pPr>
              <w:spacing w:line="360" w:lineRule="auto"/>
              <w:ind w:left="135"/>
              <w:jc w:val="left"/>
            </w:pPr>
            <w:r>
              <w:rPr>
                <w:rFonts w:ascii="Times New Roman" w:hAnsi="Times New Roman"/>
                <w:b w:val="0"/>
                <w:i w:val="0"/>
                <w:color w:val="000000"/>
                <w:sz w:val="22"/>
              </w:rPr>
              <w:t>镍铬丝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BF8BB3E">
            <w:pPr>
              <w:spacing w:line="360" w:lineRule="auto"/>
              <w:ind w:left="135"/>
              <w:jc w:val="left"/>
            </w:pPr>
            <w:r>
              <w:rPr>
                <w:rFonts w:ascii="Times New Roman" w:hAnsi="Times New Roman"/>
                <w:b w:val="0"/>
                <w:i w:val="0"/>
                <w:color w:val="000000"/>
                <w:sz w:val="22"/>
              </w:rPr>
              <w:t>57.20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AA9D385">
            <w:pPr>
              <w:spacing w:line="360" w:lineRule="auto"/>
              <w:ind w:left="135"/>
              <w:jc w:val="left"/>
            </w:pPr>
            <w:r>
              <w:rPr>
                <w:rFonts w:ascii="Times New Roman" w:hAnsi="Times New Roman"/>
                <w:b w:val="0"/>
                <w:i w:val="0"/>
                <w:color w:val="000000"/>
                <w:sz w:val="22"/>
              </w:rPr>
              <w:t>0.50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5F50910">
            <w:pPr>
              <w:spacing w:line="360" w:lineRule="auto"/>
              <w:ind w:left="135"/>
              <w:jc w:val="left"/>
            </w:pPr>
            <w:r>
              <w:rPr>
                <w:rFonts w:ascii="Times New Roman" w:hAnsi="Times New Roman"/>
                <w:b w:val="0"/>
                <w:i w:val="0"/>
                <w:color w:val="000000"/>
                <w:sz w:val="22"/>
              </w:rPr>
              <w:t>0.14</w:t>
            </w:r>
          </w:p>
        </w:tc>
      </w:tr>
      <w:tr w14:paraId="7B081AF3">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81B19F5">
            <w:pPr>
              <w:spacing w:line="360" w:lineRule="auto"/>
              <w:ind w:left="135"/>
              <w:jc w:val="left"/>
            </w:pPr>
            <w:r>
              <w:rPr>
                <w:rFonts w:ascii="Times New Roman" w:hAnsi="Times New Roman"/>
                <w:b w:val="0"/>
                <w:i w:val="0"/>
                <w:color w:val="000000"/>
                <w:sz w:val="22"/>
              </w:rPr>
              <w:t>3</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C33C529">
            <w:pPr>
              <w:spacing w:line="360" w:lineRule="auto"/>
              <w:ind w:left="135"/>
              <w:jc w:val="left"/>
            </w:pPr>
            <w:r>
              <w:rPr>
                <w:rFonts w:ascii="Times New Roman" w:hAnsi="Times New Roman"/>
                <w:b w:val="0"/>
                <w:i w:val="0"/>
                <w:color w:val="000000"/>
                <w:sz w:val="22"/>
              </w:rPr>
              <w:t>c</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3123135">
            <w:pPr>
              <w:spacing w:line="360" w:lineRule="auto"/>
              <w:ind w:left="135"/>
              <w:jc w:val="left"/>
            </w:pPr>
            <w:r>
              <w:rPr>
                <w:rFonts w:ascii="Times New Roman" w:hAnsi="Times New Roman"/>
                <w:b w:val="0"/>
                <w:i w:val="0"/>
                <w:color w:val="000000"/>
                <w:sz w:val="22"/>
              </w:rPr>
              <w:t>镍铬丝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1AA69D1">
            <w:pPr>
              <w:spacing w:line="360" w:lineRule="auto"/>
              <w:ind w:left="135"/>
              <w:jc w:val="left"/>
            </w:pPr>
            <w:r>
              <w:rPr>
                <w:rFonts w:ascii="Times New Roman" w:hAnsi="Times New Roman"/>
                <w:b w:val="0"/>
                <w:i w:val="0"/>
                <w:color w:val="000000"/>
                <w:sz w:val="22"/>
              </w:rPr>
              <w:t>57.20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717DEE7B">
            <w:pPr>
              <w:spacing w:line="360" w:lineRule="auto"/>
              <w:ind w:left="135"/>
              <w:jc w:val="left"/>
            </w:pPr>
            <w:r>
              <w:rPr>
                <w:rFonts w:ascii="Times New Roman" w:hAnsi="Times New Roman"/>
                <w:b w:val="0"/>
                <w:i w:val="0"/>
                <w:color w:val="000000"/>
                <w:sz w:val="22"/>
              </w:rPr>
              <w:t>0.70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371DCDF6">
            <w:pPr>
              <w:spacing w:line="360" w:lineRule="auto"/>
              <w:ind w:left="135"/>
              <w:jc w:val="left"/>
            </w:pPr>
            <w:r>
              <w:rPr>
                <w:rFonts w:ascii="Times New Roman" w:hAnsi="Times New Roman"/>
                <w:b w:val="0"/>
                <w:i w:val="0"/>
                <w:color w:val="000000"/>
                <w:sz w:val="22"/>
              </w:rPr>
              <w:t>0.26</w:t>
            </w:r>
          </w:p>
        </w:tc>
      </w:tr>
      <w:tr w14:paraId="6089E6A9">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A08E724">
            <w:pPr>
              <w:spacing w:line="360" w:lineRule="auto"/>
              <w:ind w:left="135"/>
              <w:jc w:val="left"/>
            </w:pPr>
            <w:r>
              <w:rPr>
                <w:rFonts w:ascii="Times New Roman" w:hAnsi="Times New Roman"/>
                <w:b w:val="0"/>
                <w:i w:val="0"/>
                <w:color w:val="000000"/>
                <w:sz w:val="22"/>
              </w:rPr>
              <w:t>4</w:t>
            </w:r>
          </w:p>
        </w:tc>
        <w:tc>
          <w:tcPr>
            <w:tcW w:w="144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25D0957">
            <w:pPr>
              <w:spacing w:line="360" w:lineRule="auto"/>
              <w:ind w:left="135"/>
              <w:jc w:val="left"/>
            </w:pPr>
            <w:r>
              <w:rPr>
                <w:rFonts w:ascii="Times New Roman" w:hAnsi="Times New Roman"/>
                <w:b w:val="0"/>
                <w:i w:val="0"/>
                <w:color w:val="000000"/>
                <w:sz w:val="22"/>
              </w:rPr>
              <w:t>d</w:t>
            </w:r>
          </w:p>
        </w:tc>
        <w:tc>
          <w:tcPr>
            <w:tcW w:w="14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2341615">
            <w:pPr>
              <w:spacing w:line="360" w:lineRule="auto"/>
              <w:ind w:left="135"/>
              <w:jc w:val="left"/>
            </w:pPr>
            <w:r>
              <w:rPr>
                <w:rFonts w:ascii="Times New Roman" w:hAnsi="Times New Roman"/>
                <w:b w:val="0"/>
                <w:i w:val="0"/>
                <w:color w:val="000000"/>
                <w:sz w:val="22"/>
              </w:rPr>
              <w:t>镍铬丝</w:t>
            </w:r>
          </w:p>
        </w:tc>
        <w:tc>
          <w:tcPr>
            <w:tcW w:w="1598"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1D4E395">
            <w:pPr>
              <w:spacing w:line="360" w:lineRule="auto"/>
              <w:ind w:left="135"/>
              <w:jc w:val="left"/>
            </w:pPr>
            <w:r>
              <w:rPr>
                <w:rFonts w:ascii="Times New Roman" w:hAnsi="Times New Roman"/>
                <w:b w:val="0"/>
                <w:i w:val="0"/>
                <w:color w:val="000000"/>
                <w:sz w:val="22"/>
              </w:rPr>
              <w:t>28.60</w:t>
            </w:r>
          </w:p>
        </w:tc>
        <w:tc>
          <w:tcPr>
            <w:tcW w:w="155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70B7B74">
            <w:pPr>
              <w:spacing w:line="360" w:lineRule="auto"/>
              <w:ind w:left="135"/>
              <w:jc w:val="left"/>
            </w:pPr>
            <w:r>
              <w:rPr>
                <w:rFonts w:ascii="Times New Roman" w:hAnsi="Times New Roman"/>
                <w:b w:val="0"/>
                <w:i w:val="0"/>
                <w:color w:val="000000"/>
                <w:sz w:val="22"/>
              </w:rPr>
              <w:t>0.70</w:t>
            </w:r>
          </w:p>
        </w:tc>
        <w:tc>
          <w:tcPr>
            <w:tcW w:w="15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3870424">
            <w:pPr>
              <w:spacing w:line="360" w:lineRule="auto"/>
              <w:ind w:left="135"/>
              <w:jc w:val="left"/>
            </w:pPr>
            <w:r>
              <w:rPr>
                <w:rFonts w:ascii="Times New Roman" w:hAnsi="Times New Roman"/>
                <w:b w:val="0"/>
                <w:i w:val="0"/>
                <w:color w:val="000000"/>
                <w:sz w:val="22"/>
              </w:rPr>
              <w:t>0.54</w:t>
            </w:r>
          </w:p>
        </w:tc>
      </w:tr>
    </w:tbl>
    <w:p w14:paraId="050B4AAA">
      <w:pPr>
        <w:spacing w:line="360" w:lineRule="auto"/>
        <w:ind w:firstLine="286" w:firstLineChars="130"/>
        <w:jc w:val="left"/>
      </w:pPr>
      <w:r>
        <w:rPr>
          <w:rFonts w:ascii="Times New Roman" w:hAnsi="Times New Roman"/>
          <w:b w:val="0"/>
          <w:i w:val="0"/>
          <w:color w:val="000000"/>
          <w:sz w:val="22"/>
        </w:rPr>
        <w:t>请回答：</w:t>
      </w:r>
    </w:p>
    <w:p w14:paraId="78CF1FB1">
      <w:pPr>
        <w:spacing w:line="360" w:lineRule="auto"/>
        <w:ind w:firstLine="286" w:firstLineChars="130"/>
        <w:jc w:val="left"/>
        <w:textAlignment w:val="center"/>
      </w:pPr>
      <w:r>
        <w:rPr>
          <w:rFonts w:ascii="Times New Roman" w:hAnsi="Times New Roman"/>
          <w:b w:val="0"/>
          <w:i w:val="0"/>
          <w:color w:val="000000"/>
          <w:sz w:val="22"/>
        </w:rPr>
        <w:t>（1）将电阻丝a的两端接入电路，闭合开关后，电流表指针位置如图2所示，其示数为</w:t>
      </w:r>
      <w:r>
        <w:rPr>
          <w:rFonts w:ascii="Times New Roman" w:hAnsi="Times New Roman"/>
          <w:b w:val="0"/>
          <w:i w:val="0"/>
          <w:color w:val="000000"/>
          <w:sz w:val="22"/>
          <w:u w:val="single"/>
        </w:rPr>
        <w:t>　     　</w:t>
      </w:r>
      <w:r>
        <w:rPr>
          <w:rFonts w:ascii="Times New Roman" w:hAnsi="Times New Roman"/>
          <w:b w:val="0"/>
          <w:i w:val="0"/>
          <w:color w:val="000000"/>
          <w:sz w:val="22"/>
        </w:rPr>
        <w:t>安。</w:t>
      </w:r>
    </w:p>
    <w:p w14:paraId="7EAC96AD">
      <w:pPr>
        <w:spacing w:line="360" w:lineRule="auto"/>
        <w:ind w:firstLine="286" w:firstLineChars="130"/>
        <w:jc w:val="left"/>
        <w:textAlignment w:val="center"/>
      </w:pPr>
      <w:r>
        <w:rPr>
          <w:rFonts w:ascii="Times New Roman" w:hAnsi="Times New Roman"/>
          <w:b w:val="0"/>
          <w:i w:val="0"/>
          <w:color w:val="000000"/>
          <w:sz w:val="22"/>
        </w:rPr>
        <w:t>（2）为研究导体电阻大小与横截面积的关系，可选择实验组</w:t>
      </w:r>
      <w:r>
        <w:rPr>
          <w:rFonts w:ascii="Times New Roman" w:hAnsi="Times New Roman"/>
          <w:b w:val="0"/>
          <w:i w:val="0"/>
          <w:color w:val="000000"/>
          <w:sz w:val="22"/>
          <w:u w:val="single"/>
        </w:rPr>
        <w:t>　     　</w:t>
      </w:r>
      <w:r>
        <w:rPr>
          <w:rFonts w:ascii="Times New Roman" w:hAnsi="Times New Roman"/>
          <w:b w:val="0"/>
          <w:i w:val="0"/>
          <w:color w:val="000000"/>
          <w:sz w:val="22"/>
        </w:rPr>
        <w:t>进行对比。</w:t>
      </w:r>
    </w:p>
    <w:p w14:paraId="37ABC66C">
      <w:pPr>
        <w:spacing w:line="360" w:lineRule="auto"/>
        <w:ind w:firstLine="286" w:firstLineChars="130"/>
        <w:jc w:val="left"/>
      </w:pPr>
      <w:r>
        <w:rPr>
          <w:rFonts w:ascii="Times New Roman" w:hAnsi="Times New Roman"/>
          <w:b w:val="0"/>
          <w:i w:val="0"/>
          <w:color w:val="000000"/>
          <w:sz w:val="22"/>
        </w:rPr>
        <w:t>（3）实验得出，导体电阻大小与导体的材料、长度和横截面积有关。此外，导体电阻还与温度有关。</w:t>
      </w:r>
    </w:p>
    <w:p w14:paraId="10FCD7AD">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科学研究发现某种金属电阻和温度的关系如图3所示。描述该金属电阻在降温过程中的现象：</w:t>
      </w:r>
      <w:r>
        <w:rPr>
          <w:rFonts w:ascii="Times New Roman" w:hAnsi="Times New Roman"/>
          <w:b w:val="0"/>
          <w:i w:val="0"/>
          <w:color w:val="000000"/>
          <w:sz w:val="22"/>
          <w:u w:val="single"/>
        </w:rPr>
        <w:t>　                                           　</w:t>
      </w:r>
      <w:r>
        <w:rPr>
          <w:rFonts w:ascii="Times New Roman" w:hAnsi="Times New Roman"/>
          <w:b w:val="0"/>
          <w:i w:val="0"/>
          <w:color w:val="000000"/>
          <w:sz w:val="22"/>
        </w:rPr>
        <w:t>。</w:t>
      </w:r>
    </w:p>
    <w:p w14:paraId="2E957C37">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探索新材料是高科技研究领域中永恒的主题之一。若常温下某种新材料的电阻为零，该新材料可用于制造</w:t>
      </w:r>
      <w:r>
        <w:rPr>
          <w:rFonts w:ascii="Times New Roman" w:hAnsi="Times New Roman"/>
          <w:b w:val="0"/>
          <w:i w:val="0"/>
          <w:color w:val="000000"/>
          <w:sz w:val="22"/>
          <w:u w:val="single"/>
        </w:rPr>
        <w:t>　     　</w:t>
      </w:r>
      <w:r>
        <w:rPr>
          <w:rFonts w:ascii="Times New Roman" w:hAnsi="Times New Roman"/>
          <w:b w:val="0"/>
          <w:i w:val="0"/>
          <w:color w:val="000000"/>
          <w:sz w:val="22"/>
        </w:rPr>
        <w:t>（写出一种），以减少能量损耗。</w:t>
      </w:r>
    </w:p>
    <w:p w14:paraId="352C9705">
      <w:pPr>
        <w:spacing w:line="360" w:lineRule="auto"/>
        <w:ind w:left="0"/>
        <w:jc w:val="left"/>
      </w:pPr>
      <w:r>
        <w:t>27．（2024·浙江）</w:t>
      </w:r>
      <w:r>
        <w:rPr>
          <w:rFonts w:ascii="Times New Roman" w:hAnsi="Times New Roman"/>
          <w:b w:val="0"/>
          <w:i w:val="0"/>
          <w:color w:val="000000"/>
          <w:sz w:val="22"/>
        </w:rPr>
        <w:t>浓硫酸具有吸水性和脱水性。老师演示了如下实验：在一定量的饱和硫酸铜溶液中加入浓硫酸，可以观察到液体上部呈蓝色、下部为无色，出现白色固体沉积（如图1所示)，试管壁发烫。经检测白色固体是无水硫酸铜。请回答：</w:t>
      </w:r>
    </w:p>
    <w:p w14:paraId="663A4275">
      <w:pPr>
        <w:spacing w:line="360" w:lineRule="auto"/>
        <w:ind w:firstLine="273" w:firstLineChars="130"/>
        <w:jc w:val="left"/>
        <w:textAlignment w:val="center"/>
      </w:pPr>
      <w:r>
        <w:drawing>
          <wp:inline distT="0" distB="0" distL="0" distR="0">
            <wp:extent cx="1100455" cy="159131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1100667" cy="1591733"/>
                    </a:xfrm>
                    <a:prstGeom prst="rect">
                      <a:avLst/>
                    </a:prstGeom>
                  </pic:spPr>
                </pic:pic>
              </a:graphicData>
            </a:graphic>
          </wp:inline>
        </w:drawing>
      </w:r>
    </w:p>
    <w:p w14:paraId="7FFD99A3">
      <w:pPr>
        <w:spacing w:line="360" w:lineRule="auto"/>
        <w:ind w:firstLine="273" w:firstLineChars="130"/>
        <w:jc w:val="left"/>
        <w:textAlignment w:val="center"/>
      </w:pPr>
      <w:r>
        <w:drawing>
          <wp:inline distT="0" distB="0" distL="0" distR="0">
            <wp:extent cx="2133600" cy="15240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2133600" cy="1524000"/>
                    </a:xfrm>
                    <a:prstGeom prst="rect">
                      <a:avLst/>
                    </a:prstGeom>
                  </pic:spPr>
                </pic:pic>
              </a:graphicData>
            </a:graphic>
          </wp:inline>
        </w:drawing>
      </w:r>
    </w:p>
    <w:p w14:paraId="7B61A253">
      <w:pPr>
        <w:spacing w:line="360" w:lineRule="auto"/>
        <w:ind w:firstLine="286" w:firstLineChars="130"/>
        <w:jc w:val="left"/>
        <w:textAlignment w:val="center"/>
      </w:pPr>
      <w:r>
        <w:rPr>
          <w:rFonts w:ascii="Times New Roman" w:hAnsi="Times New Roman"/>
          <w:b w:val="0"/>
          <w:i w:val="0"/>
          <w:color w:val="000000"/>
          <w:sz w:val="22"/>
        </w:rPr>
        <w:t>（1）试管壁发烫的原因是浓硫酸与水混合</w:t>
      </w:r>
      <w:r>
        <w:rPr>
          <w:rFonts w:ascii="Times New Roman" w:hAnsi="Times New Roman"/>
          <w:b w:val="0"/>
          <w:i w:val="0"/>
          <w:color w:val="000000"/>
          <w:sz w:val="22"/>
          <w:u w:val="single"/>
        </w:rPr>
        <w:t>　     　</w:t>
      </w:r>
      <w:r>
        <w:rPr>
          <w:rFonts w:ascii="Times New Roman" w:hAnsi="Times New Roman"/>
          <w:b w:val="0"/>
          <w:i w:val="0"/>
          <w:color w:val="000000"/>
          <w:sz w:val="22"/>
        </w:rPr>
        <w:t>（填“吸热”或“放热”）。</w:t>
      </w:r>
    </w:p>
    <w:p w14:paraId="7AE877AC">
      <w:pPr>
        <w:spacing w:line="360" w:lineRule="auto"/>
        <w:ind w:firstLine="286" w:firstLineChars="130"/>
        <w:jc w:val="left"/>
        <w:textAlignment w:val="center"/>
      </w:pPr>
      <w:r>
        <w:rPr>
          <w:rFonts w:ascii="Times New Roman" w:hAnsi="Times New Roman"/>
          <w:b w:val="0"/>
          <w:i w:val="0"/>
          <w:color w:val="000000"/>
          <w:sz w:val="22"/>
        </w:rPr>
        <w:t>（2）无色液体在下部的原因是</w:t>
      </w:r>
      <w:r>
        <w:rPr>
          <w:rFonts w:ascii="Times New Roman" w:hAnsi="Times New Roman"/>
          <w:b w:val="0"/>
          <w:i w:val="0"/>
          <w:color w:val="000000"/>
          <w:sz w:val="22"/>
          <w:u w:val="single"/>
        </w:rPr>
        <w:t>　                                 　</w:t>
      </w:r>
      <w:r>
        <w:rPr>
          <w:rFonts w:ascii="Times New Roman" w:hAnsi="Times New Roman"/>
          <w:b w:val="0"/>
          <w:i w:val="0"/>
          <w:color w:val="000000"/>
          <w:sz w:val="22"/>
        </w:rPr>
        <w:t>。（图1）</w:t>
      </w:r>
    </w:p>
    <w:p w14:paraId="2BE1A4CA">
      <w:pPr>
        <w:spacing w:line="360" w:lineRule="auto"/>
        <w:ind w:firstLine="286" w:firstLineChars="130"/>
        <w:jc w:val="left"/>
      </w:pPr>
      <w:r>
        <w:rPr>
          <w:rFonts w:ascii="Times New Roman" w:hAnsi="Times New Roman"/>
          <w:b w:val="0"/>
          <w:i w:val="0"/>
          <w:color w:val="000000"/>
          <w:sz w:val="22"/>
        </w:rPr>
        <w:t>（3）进一步实验：</w:t>
      </w:r>
    </w:p>
    <w:p w14:paraId="3126F8C1">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取出白色固体置于烧杯A中，配制成饱和溶液，将A、B两个烧杯放在密闭的玻璃罩内（如图2所示），一段时间后，烧杯A中出现蓝色晶体。</w:t>
      </w:r>
    </w:p>
    <w:p w14:paraId="606F9EAD">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取出烧杯A中的晶体，在该晶体中加入浓硫酸，又出现白色固体。</w:t>
      </w:r>
    </w:p>
    <w:p w14:paraId="22865645">
      <w:pPr>
        <w:spacing w:line="360" w:lineRule="auto"/>
        <w:ind w:firstLine="286" w:firstLineChars="130"/>
        <w:jc w:val="left"/>
        <w:textAlignment w:val="center"/>
      </w:pPr>
      <w:r>
        <w:rPr>
          <w:rFonts w:ascii="Times New Roman" w:hAnsi="Times New Roman"/>
          <w:b w:val="0"/>
          <w:i w:val="0"/>
          <w:color w:val="000000"/>
          <w:sz w:val="22"/>
        </w:rPr>
        <w:t>根据以上实验推测，如果老师在图1试管中继续加入浓硫酸，可观察到的变化是</w:t>
      </w:r>
      <w:r>
        <w:rPr>
          <w:rFonts w:ascii="Times New Roman" w:hAnsi="Times New Roman"/>
          <w:b w:val="0"/>
          <w:i w:val="0"/>
          <w:color w:val="000000"/>
          <w:sz w:val="22"/>
          <w:u w:val="single"/>
        </w:rPr>
        <w:t>　                                   　</w:t>
      </w:r>
      <w:r>
        <w:rPr>
          <w:rFonts w:ascii="Times New Roman" w:hAnsi="Times New Roman"/>
          <w:b w:val="0"/>
          <w:i w:val="0"/>
          <w:color w:val="000000"/>
          <w:sz w:val="22"/>
        </w:rPr>
        <w:t>。</w:t>
      </w:r>
    </w:p>
    <w:p w14:paraId="13745D9D">
      <w:pPr>
        <w:spacing w:line="360" w:lineRule="auto"/>
        <w:ind w:firstLine="286" w:firstLineChars="130"/>
        <w:jc w:val="left"/>
        <w:textAlignment w:val="center"/>
      </w:pPr>
      <w:r>
        <w:rPr>
          <w:rFonts w:ascii="Times New Roman" w:hAnsi="Times New Roman"/>
          <w:b w:val="0"/>
          <w:i w:val="0"/>
          <w:color w:val="000000"/>
          <w:sz w:val="22"/>
        </w:rPr>
        <w:t>（4）老师提醒同学们，浓硫酸除以上实验中表现出的性质之外，还有腐蚀性，（图2）做实验时务必规范操作。写出一条在使用浓硫酸时的注意事项：</w:t>
      </w:r>
      <w:r>
        <w:rPr>
          <w:rFonts w:ascii="Times New Roman" w:hAnsi="Times New Roman"/>
          <w:b w:val="0"/>
          <w:i w:val="0"/>
          <w:color w:val="000000"/>
          <w:sz w:val="22"/>
          <w:u w:val="single"/>
        </w:rPr>
        <w:t>　             　</w:t>
      </w:r>
      <w:r>
        <w:rPr>
          <w:rFonts w:ascii="Times New Roman" w:hAnsi="Times New Roman"/>
          <w:b w:val="0"/>
          <w:i w:val="0"/>
          <w:color w:val="000000"/>
          <w:sz w:val="22"/>
        </w:rPr>
        <w:t>。</w:t>
      </w:r>
    </w:p>
    <w:p w14:paraId="15B7E2EC">
      <w:pPr>
        <w:spacing w:line="360" w:lineRule="auto"/>
        <w:ind w:left="0"/>
        <w:jc w:val="left"/>
      </w:pPr>
      <w:r>
        <w:t>28．（2024·浙江）</w:t>
      </w:r>
      <w:r>
        <w:rPr>
          <w:rFonts w:ascii="Times New Roman" w:hAnsi="Times New Roman"/>
          <w:b w:val="0"/>
          <w:i w:val="0"/>
          <w:color w:val="000000"/>
          <w:sz w:val="22"/>
        </w:rPr>
        <w:t>“稻虾共作”是一种适时在稻田中养殖小龙虾的生态农业模式。该模式下的生态系统中，部分生物之间的关系如图所示。请回答：</w:t>
      </w:r>
    </w:p>
    <w:p w14:paraId="102D0083">
      <w:pPr>
        <w:spacing w:line="360" w:lineRule="auto"/>
        <w:ind w:firstLine="273" w:firstLineChars="130"/>
        <w:jc w:val="left"/>
        <w:textAlignment w:val="center"/>
      </w:pPr>
      <w:r>
        <w:drawing>
          <wp:inline distT="0" distB="0" distL="0" distR="0">
            <wp:extent cx="2370455" cy="2235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7"/>
                    <a:stretch>
                      <a:fillRect/>
                    </a:stretch>
                  </pic:blipFill>
                  <pic:spPr>
                    <a:xfrm>
                      <a:off x="0" y="0"/>
                      <a:ext cx="2370667" cy="2235200"/>
                    </a:xfrm>
                    <a:prstGeom prst="rect">
                      <a:avLst/>
                    </a:prstGeom>
                  </pic:spPr>
                </pic:pic>
              </a:graphicData>
            </a:graphic>
          </wp:inline>
        </w:drawing>
      </w:r>
    </w:p>
    <w:p w14:paraId="74F1347F">
      <w:pPr>
        <w:spacing w:line="360" w:lineRule="auto"/>
        <w:ind w:firstLine="286" w:firstLineChars="130"/>
        <w:jc w:val="left"/>
        <w:textAlignment w:val="center"/>
      </w:pPr>
      <w:r>
        <w:rPr>
          <w:rFonts w:ascii="Times New Roman" w:hAnsi="Times New Roman"/>
          <w:b w:val="0"/>
          <w:i w:val="0"/>
          <w:color w:val="000000"/>
          <w:sz w:val="22"/>
        </w:rPr>
        <w:t>（1）该生态系统中，影响水稻生长的环境因素有</w:t>
      </w:r>
      <w:r>
        <w:rPr>
          <w:rFonts w:ascii="Times New Roman" w:hAnsi="Times New Roman"/>
          <w:b w:val="0"/>
          <w:i w:val="0"/>
          <w:color w:val="000000"/>
          <w:sz w:val="22"/>
          <w:u w:val="single"/>
        </w:rPr>
        <w:t>　     　</w:t>
      </w:r>
      <w:r>
        <w:rPr>
          <w:rFonts w:ascii="Times New Roman" w:hAnsi="Times New Roman"/>
          <w:b w:val="0"/>
          <w:i w:val="0"/>
          <w:color w:val="000000"/>
          <w:sz w:val="22"/>
        </w:rPr>
        <w:t>（写出一个）。</w:t>
      </w:r>
    </w:p>
    <w:p w14:paraId="2FC75A80">
      <w:pPr>
        <w:spacing w:line="360" w:lineRule="auto"/>
        <w:ind w:firstLine="286" w:firstLineChars="130"/>
        <w:jc w:val="left"/>
        <w:textAlignment w:val="center"/>
      </w:pPr>
      <w:r>
        <w:rPr>
          <w:rFonts w:ascii="Times New Roman" w:hAnsi="Times New Roman"/>
          <w:b w:val="0"/>
          <w:i w:val="0"/>
          <w:color w:val="000000"/>
          <w:sz w:val="22"/>
        </w:rPr>
        <w:t>（2）该生态系统中，小龙虾的能量直接或间接来自于水稻和杂草等</w:t>
      </w:r>
      <w:r>
        <w:rPr>
          <w:rFonts w:ascii="Times New Roman" w:hAnsi="Times New Roman"/>
          <w:b w:val="0"/>
          <w:i w:val="0"/>
          <w:color w:val="000000"/>
          <w:sz w:val="22"/>
          <w:u w:val="single"/>
        </w:rPr>
        <w:t>　     　</w:t>
      </w:r>
      <w:r>
        <w:rPr>
          <w:rFonts w:ascii="Times New Roman" w:hAnsi="Times New Roman"/>
          <w:b w:val="0"/>
          <w:i w:val="0"/>
          <w:color w:val="000000"/>
          <w:sz w:val="22"/>
        </w:rPr>
        <w:t>（填生态系统的成分）固定的太阳能。</w:t>
      </w:r>
    </w:p>
    <w:p w14:paraId="79C129DA">
      <w:pPr>
        <w:spacing w:line="360" w:lineRule="auto"/>
        <w:ind w:firstLine="286" w:firstLineChars="130"/>
        <w:jc w:val="left"/>
        <w:textAlignment w:val="center"/>
      </w:pPr>
      <w:r>
        <w:rPr>
          <w:rFonts w:ascii="Times New Roman" w:hAnsi="Times New Roman"/>
          <w:b w:val="0"/>
          <w:i w:val="0"/>
          <w:color w:val="000000"/>
          <w:sz w:val="22"/>
        </w:rPr>
        <w:t>（3）稻虾共作模式可促进生产无污染、无公害的水稻，同时可收获小龙虾，并有利于环境保护。应用生态系统的相关知识解释其原因：</w:t>
      </w:r>
      <w:r>
        <w:rPr>
          <w:rFonts w:ascii="Times New Roman" w:hAnsi="Times New Roman"/>
          <w:b w:val="0"/>
          <w:i w:val="0"/>
          <w:color w:val="000000"/>
          <w:sz w:val="22"/>
          <w:u w:val="single"/>
        </w:rPr>
        <w:t>　                                                         　</w:t>
      </w:r>
      <w:r>
        <w:rPr>
          <w:rFonts w:ascii="Times New Roman" w:hAnsi="Times New Roman"/>
          <w:b w:val="0"/>
          <w:i w:val="0"/>
          <w:color w:val="000000"/>
          <w:sz w:val="22"/>
        </w:rPr>
        <w:t>。</w:t>
      </w:r>
    </w:p>
    <w:p w14:paraId="559DE81B">
      <w:pPr>
        <w:spacing w:line="360" w:lineRule="auto"/>
        <w:ind w:left="0"/>
        <w:jc w:val="left"/>
      </w:pPr>
      <w:r>
        <w:t>29．（2024·浙江）</w:t>
      </w:r>
      <w:r>
        <w:rPr>
          <w:rFonts w:ascii="Times New Roman" w:hAnsi="Times New Roman"/>
          <w:b w:val="0"/>
          <w:i w:val="0"/>
          <w:color w:val="000000"/>
          <w:sz w:val="22"/>
        </w:rPr>
        <w:t>织物处理工艺中蕴含着很多的科学知识。请回答：</w:t>
      </w:r>
    </w:p>
    <w:p w14:paraId="40953D02">
      <w:pPr>
        <w:spacing w:line="360" w:lineRule="auto"/>
        <w:ind w:firstLine="286" w:firstLineChars="130"/>
        <w:jc w:val="left"/>
        <w:textAlignment w:val="center"/>
      </w:pPr>
      <w:r>
        <w:rPr>
          <w:rFonts w:ascii="Times New Roman" w:hAnsi="Times New Roman"/>
          <w:b w:val="0"/>
          <w:i w:val="0"/>
          <w:color w:val="000000"/>
          <w:sz w:val="22"/>
        </w:rPr>
        <w:t>（1）古法工艺：采用贝壳灼烧而成的灰烬（主要成分CaO）和草木灰（含K</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）在水中浸泡并不断搅拌，得到强碱性溶液，用于织物的处理。浸泡获取强碱性溶液时，发生的化学反应有：Ⅰ.CaO+H</w:t>
      </w:r>
      <w:r>
        <w:rPr>
          <w:rFonts w:ascii="Times New Roman" w:hAnsi="Times New Roman"/>
          <w:b w:val="0"/>
          <w:i w:val="0"/>
          <w:color w:val="000000"/>
          <w:vertAlign w:val="subscript"/>
        </w:rPr>
        <w:t>2</w:t>
      </w:r>
      <w:r>
        <w:rPr>
          <w:rFonts w:ascii="Times New Roman" w:hAnsi="Times New Roman"/>
          <w:b w:val="0"/>
          <w:i w:val="0"/>
          <w:color w:val="000000"/>
          <w:sz w:val="22"/>
        </w:rPr>
        <w:t>O=Ca(OH)</w:t>
      </w:r>
      <w:r>
        <w:rPr>
          <w:rFonts w:ascii="Times New Roman" w:hAnsi="Times New Roman"/>
          <w:b w:val="0"/>
          <w:i w:val="0"/>
          <w:color w:val="000000"/>
          <w:vertAlign w:val="subscript"/>
        </w:rPr>
        <w:t>2</w:t>
      </w:r>
      <w:r>
        <w:rPr>
          <w:rFonts w:ascii="Times New Roman" w:hAnsi="Times New Roman"/>
          <w:b w:val="0"/>
          <w:i w:val="0"/>
          <w:color w:val="000000"/>
          <w:sz w:val="22"/>
        </w:rPr>
        <w:t>；Ⅱ.K</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+Ca(OH)</w:t>
      </w:r>
      <w:r>
        <w:rPr>
          <w:rFonts w:ascii="Times New Roman" w:hAnsi="Times New Roman"/>
          <w:b w:val="0"/>
          <w:i w:val="0"/>
          <w:color w:val="000000"/>
          <w:vertAlign w:val="subscript"/>
        </w:rPr>
        <w:t>2</w:t>
      </w:r>
      <w:r>
        <w:rPr>
          <w:rFonts w:ascii="Times New Roman" w:hAnsi="Times New Roman"/>
          <w:b w:val="0"/>
          <w:i w:val="0"/>
          <w:color w:val="000000"/>
          <w:sz w:val="22"/>
        </w:rPr>
        <w:t>=CaCO</w:t>
      </w:r>
      <w:r>
        <w:rPr>
          <w:rFonts w:ascii="Times New Roman" w:hAnsi="Times New Roman"/>
          <w:b w:val="0"/>
          <w:i w:val="0"/>
          <w:color w:val="000000"/>
          <w:vertAlign w:val="subscript"/>
        </w:rPr>
        <w:t>3</w:t>
      </w:r>
      <w:r>
        <w:rPr>
          <w:rFonts w:ascii="Times New Roman" w:hAnsi="Times New Roman"/>
          <w:b w:val="0"/>
          <w:i w:val="0"/>
          <w:color w:val="000000"/>
          <w:sz w:val="22"/>
        </w:rPr>
        <w:t>↓+2KOH。</w:t>
      </w:r>
    </w:p>
    <w:p w14:paraId="1AC8673C">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Ⅰ的化学反应类型是</w:t>
      </w:r>
      <w:r>
        <w:rPr>
          <w:rFonts w:ascii="Times New Roman" w:hAnsi="Times New Roman"/>
          <w:b w:val="0"/>
          <w:i w:val="0"/>
          <w:color w:val="000000"/>
          <w:sz w:val="22"/>
          <w:u w:val="single"/>
        </w:rPr>
        <w:t>　         　</w:t>
      </w:r>
      <w:r>
        <w:rPr>
          <w:rFonts w:ascii="Times New Roman" w:hAnsi="Times New Roman"/>
          <w:b w:val="0"/>
          <w:i w:val="0"/>
          <w:color w:val="000000"/>
          <w:sz w:val="22"/>
        </w:rPr>
        <w:t>。</w:t>
      </w:r>
    </w:p>
    <w:p w14:paraId="61440150">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该强碱性溶液中，有效成分是</w:t>
      </w:r>
      <w:r>
        <w:rPr>
          <w:rFonts w:ascii="Times New Roman" w:hAnsi="Times New Roman"/>
          <w:b w:val="0"/>
          <w:i w:val="0"/>
          <w:color w:val="000000"/>
          <w:sz w:val="22"/>
          <w:u w:val="single"/>
        </w:rPr>
        <w:t>　     　</w:t>
      </w:r>
      <w:r>
        <w:rPr>
          <w:rFonts w:ascii="Times New Roman" w:hAnsi="Times New Roman"/>
          <w:b w:val="0"/>
          <w:i w:val="0"/>
          <w:color w:val="000000"/>
          <w:sz w:val="22"/>
        </w:rPr>
        <w:t>。</w:t>
      </w:r>
    </w:p>
    <w:p w14:paraId="782799EC">
      <w:pPr>
        <w:spacing w:line="360" w:lineRule="auto"/>
        <w:ind w:firstLine="286" w:firstLineChars="130"/>
        <w:jc w:val="left"/>
      </w:pPr>
      <w:r>
        <w:rPr>
          <w:rFonts w:ascii="Times New Roman" w:hAnsi="Times New Roman"/>
          <w:b w:val="0"/>
          <w:i w:val="0"/>
          <w:color w:val="000000"/>
          <w:sz w:val="22"/>
        </w:rPr>
        <w:t>（2）现代工艺：通常用氢氧化钠溶液来处理织物。</w:t>
      </w:r>
    </w:p>
    <w:p w14:paraId="031587A8">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配制100千克溶质的质量分数为0.4%的氢氧化钠溶液，需要溶质的质量分数为20%的氢氧化钠溶液多少千克？</w:t>
      </w:r>
    </w:p>
    <w:p w14:paraId="1519F661">
      <w:pPr>
        <w:spacing w:line="360" w:lineRule="auto"/>
        <w:ind w:firstLine="286" w:firstLineChars="130"/>
        <w:jc w:val="left"/>
        <w:textAlignment w:val="center"/>
      </w:pPr>
      <w:r>
        <w:rPr>
          <w:rFonts w:ascii="Times New Roman" w:hAnsi="Times New Roman"/>
          <w:b w:val="0"/>
          <w:i w:val="0"/>
          <w:color w:val="000000"/>
          <w:sz w:val="22"/>
        </w:rPr>
        <w:t>100×0.4%=20%m</w:t>
      </w:r>
      <w:r>
        <w:rPr>
          <w:rFonts w:ascii="Times New Roman" w:hAnsi="Times New Roman"/>
          <w:b w:val="0"/>
          <w:i w:val="0"/>
          <w:color w:val="000000"/>
          <w:vertAlign w:val="subscript"/>
        </w:rPr>
        <w:t>浓</w:t>
      </w:r>
      <w:r>
        <w:rPr>
          <w:rFonts w:ascii="Times New Roman" w:hAnsi="Times New Roman"/>
          <w:b w:val="0"/>
          <w:i w:val="0"/>
          <w:color w:val="000000"/>
          <w:sz w:val="22"/>
        </w:rPr>
        <w:t xml:space="preserve">        m</w:t>
      </w:r>
      <w:r>
        <w:rPr>
          <w:rFonts w:ascii="Times New Roman" w:hAnsi="Times New Roman"/>
          <w:b w:val="0"/>
          <w:i w:val="0"/>
          <w:color w:val="000000"/>
          <w:vertAlign w:val="subscript"/>
        </w:rPr>
        <w:t>浓</w:t>
      </w:r>
      <w:r>
        <w:rPr>
          <w:rFonts w:ascii="Times New Roman" w:hAnsi="Times New Roman"/>
          <w:b w:val="0"/>
          <w:i w:val="0"/>
          <w:color w:val="000000"/>
          <w:sz w:val="22"/>
        </w:rPr>
        <w:t>=2kg</w:t>
      </w:r>
    </w:p>
    <w:p w14:paraId="5C6ACC9D">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碱液处理后的织物，用醋酸调节pH至7.5～4.0之间。为什么用醋酸呢？表中是在60毫升0.4%的氢氧化钠溶液（pH=13.0）中加入酸的体积和溶液pH的部分数据。根据表中信息，解释使用醋酸的原因：</w:t>
      </w:r>
      <w:r>
        <w:rPr>
          <w:rFonts w:ascii="Times New Roman" w:hAnsi="Times New Roman"/>
          <w:b w:val="0"/>
          <w:i w:val="0"/>
          <w:color w:val="000000"/>
          <w:sz w:val="22"/>
          <w:u w:val="single"/>
        </w:rPr>
        <w:t>　                                           　</w:t>
      </w:r>
      <w:r>
        <w:rPr>
          <w:rFonts w:ascii="Times New Roman" w:hAnsi="Times New Roman"/>
          <w:b w:val="0"/>
          <w:i w:val="0"/>
          <w:color w:val="000000"/>
          <w:sz w:val="22"/>
        </w:rPr>
        <w:t>。</w:t>
      </w:r>
    </w:p>
    <w:p w14:paraId="140EA3A1">
      <w:pPr>
        <w:spacing w:line="360" w:lineRule="auto"/>
        <w:ind w:firstLine="273" w:firstLineChars="130"/>
        <w:jc w:val="left"/>
        <w:textAlignment w:val="center"/>
      </w:pPr>
      <w:r>
        <w:drawing>
          <wp:inline distT="0" distB="0" distL="0" distR="0">
            <wp:extent cx="3132455" cy="165925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8"/>
                    <a:stretch>
                      <a:fillRect/>
                    </a:stretch>
                  </pic:blipFill>
                  <pic:spPr>
                    <a:xfrm>
                      <a:off x="0" y="0"/>
                      <a:ext cx="3132667" cy="1659467"/>
                    </a:xfrm>
                    <a:prstGeom prst="rect">
                      <a:avLst/>
                    </a:prstGeom>
                  </pic:spPr>
                </pic:pic>
              </a:graphicData>
            </a:graphic>
          </wp:inline>
        </w:drawing>
      </w:r>
    </w:p>
    <w:p w14:paraId="4F0F09DF">
      <w:pPr>
        <w:spacing w:line="360" w:lineRule="auto"/>
        <w:ind w:left="0"/>
        <w:jc w:val="left"/>
        <w:textAlignment w:val="center"/>
      </w:pPr>
      <w:r>
        <w:t>30．（2024·浙江）</w:t>
      </w:r>
      <w:r>
        <w:rPr>
          <w:rFonts w:ascii="Times New Roman" w:hAnsi="Times New Roman"/>
          <w:b w:val="0"/>
          <w:i w:val="0"/>
          <w:color w:val="000000"/>
          <w:sz w:val="22"/>
        </w:rPr>
        <w:t>自然界中有许多“电鱼”，它们身体中的发电器官能产生电。研究表明，某电鱼在水中放电时（图1），身体AB段可看成电源和电阻（R</w:t>
      </w:r>
      <w:r>
        <w:rPr>
          <w:rFonts w:ascii="Times New Roman" w:hAnsi="Times New Roman"/>
          <w:b w:val="0"/>
          <w:i w:val="0"/>
          <w:color w:val="000000"/>
          <w:vertAlign w:val="subscript"/>
        </w:rPr>
        <w:t>1</w:t>
      </w:r>
      <w:r>
        <w:rPr>
          <w:rFonts w:ascii="Times New Roman" w:hAnsi="Times New Roman"/>
          <w:b w:val="0"/>
          <w:i w:val="0"/>
          <w:color w:val="000000"/>
          <w:sz w:val="22"/>
        </w:rPr>
        <w:t>）两部分串联而成，其余部分和水的电阻为R</w:t>
      </w:r>
      <w:r>
        <w:rPr>
          <w:rFonts w:ascii="Times New Roman" w:hAnsi="Times New Roman"/>
          <w:b w:val="0"/>
          <w:i w:val="0"/>
          <w:color w:val="000000"/>
          <w:vertAlign w:val="subscript"/>
        </w:rPr>
        <w:t>2</w:t>
      </w:r>
      <w:r>
        <w:rPr>
          <w:rFonts w:ascii="Times New Roman" w:hAnsi="Times New Roman"/>
          <w:b w:val="0"/>
          <w:i w:val="0"/>
          <w:color w:val="000000"/>
          <w:sz w:val="22"/>
        </w:rPr>
        <w:t>，它们共同构成闭合电路，简化电路如图2所示。电鱼放电时的电压（即电源电压）为U，电阻R</w:t>
      </w:r>
      <w:r>
        <w:rPr>
          <w:rFonts w:ascii="Times New Roman" w:hAnsi="Times New Roman"/>
          <w:b w:val="0"/>
          <w:i w:val="0"/>
          <w:color w:val="000000"/>
          <w:vertAlign w:val="subscript"/>
        </w:rPr>
        <w:t>1</w:t>
      </w:r>
      <w:r>
        <w:rPr>
          <w:rFonts w:ascii="Times New Roman" w:hAnsi="Times New Roman"/>
          <w:b w:val="0"/>
          <w:i w:val="0"/>
          <w:color w:val="000000"/>
          <w:sz w:val="22"/>
        </w:rPr>
        <w:t>＝1.0×10</w:t>
      </w:r>
      <w:r>
        <w:rPr>
          <w:rFonts w:ascii="Times New Roman" w:hAnsi="Times New Roman"/>
          <w:b w:val="0"/>
          <w:i w:val="0"/>
          <w:color w:val="000000"/>
          <w:vertAlign w:val="superscript"/>
        </w:rPr>
        <w:t>4</w:t>
      </w:r>
      <w:r>
        <w:rPr>
          <w:rFonts w:ascii="Times New Roman" w:hAnsi="Times New Roman"/>
          <w:b w:val="0"/>
          <w:i w:val="0"/>
          <w:color w:val="000000"/>
          <w:sz w:val="22"/>
        </w:rPr>
        <w:t>欧。为获得U的大小，研究人员通过在水里加入氯化钠来改变R</w:t>
      </w:r>
      <w:r>
        <w:rPr>
          <w:rFonts w:ascii="Times New Roman" w:hAnsi="Times New Roman"/>
          <w:b w:val="0"/>
          <w:i w:val="0"/>
          <w:color w:val="000000"/>
          <w:vertAlign w:val="subscript"/>
        </w:rPr>
        <w:t>2</w:t>
      </w:r>
      <w:r>
        <w:rPr>
          <w:rFonts w:ascii="Times New Roman" w:hAnsi="Times New Roman"/>
          <w:b w:val="0"/>
          <w:i w:val="0"/>
          <w:color w:val="000000"/>
          <w:sz w:val="22"/>
        </w:rPr>
        <w:t>，得到A、B两点间电压U</w:t>
      </w:r>
      <w:r>
        <w:rPr>
          <w:rFonts w:ascii="Times New Roman" w:hAnsi="Times New Roman"/>
          <w:b w:val="0"/>
          <w:i w:val="0"/>
          <w:color w:val="000000"/>
          <w:vertAlign w:val="subscript"/>
        </w:rPr>
        <w:t>AB</w:t>
      </w:r>
      <w:r>
        <w:rPr>
          <w:rFonts w:ascii="Times New Roman" w:hAnsi="Times New Roman"/>
          <w:b w:val="0"/>
          <w:i w:val="0"/>
          <w:color w:val="000000"/>
          <w:sz w:val="22"/>
        </w:rPr>
        <w:t>和电路中电流I的关系，如图3所示。电鱼每次放电电压视为相同，电鱼电阻不变。</w:t>
      </w:r>
    </w:p>
    <w:p w14:paraId="27338089">
      <w:pPr>
        <w:spacing w:line="360" w:lineRule="auto"/>
        <w:ind w:firstLine="273" w:firstLineChars="130"/>
        <w:jc w:val="left"/>
        <w:textAlignment w:val="center"/>
      </w:pPr>
      <w:r>
        <w:drawing>
          <wp:inline distT="0" distB="0" distL="0" distR="0">
            <wp:extent cx="3996055" cy="209931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9"/>
                    <a:stretch>
                      <a:fillRect/>
                    </a:stretch>
                  </pic:blipFill>
                  <pic:spPr>
                    <a:xfrm>
                      <a:off x="0" y="0"/>
                      <a:ext cx="3996267" cy="2099733"/>
                    </a:xfrm>
                    <a:prstGeom prst="rect">
                      <a:avLst/>
                    </a:prstGeom>
                  </pic:spPr>
                </pic:pic>
              </a:graphicData>
            </a:graphic>
          </wp:inline>
        </w:drawing>
      </w:r>
    </w:p>
    <w:p w14:paraId="7F7FA4DF">
      <w:pPr>
        <w:spacing w:line="360" w:lineRule="auto"/>
        <w:ind w:firstLine="286" w:firstLineChars="130"/>
        <w:jc w:val="left"/>
      </w:pPr>
      <w:r>
        <w:rPr>
          <w:rFonts w:ascii="Times New Roman" w:hAnsi="Times New Roman"/>
          <w:b w:val="0"/>
          <w:i w:val="0"/>
          <w:color w:val="000000"/>
          <w:sz w:val="22"/>
        </w:rPr>
        <w:t>请回答：</w:t>
      </w:r>
    </w:p>
    <w:p w14:paraId="54DB7592">
      <w:pPr>
        <w:spacing w:line="360" w:lineRule="auto"/>
        <w:ind w:firstLine="286" w:firstLineChars="130"/>
        <w:jc w:val="left"/>
        <w:textAlignment w:val="center"/>
      </w:pPr>
      <w:r>
        <w:rPr>
          <w:rFonts w:ascii="Times New Roman" w:hAnsi="Times New Roman"/>
          <w:b w:val="0"/>
          <w:i w:val="0"/>
          <w:color w:val="000000"/>
          <w:sz w:val="22"/>
        </w:rPr>
        <w:t>（1）向水里加入氯化钠，目的是</w:t>
      </w:r>
      <w:r>
        <w:rPr>
          <w:rFonts w:ascii="Times New Roman" w:hAnsi="Times New Roman"/>
          <w:b w:val="0"/>
          <w:i w:val="0"/>
          <w:color w:val="000000"/>
          <w:sz w:val="22"/>
          <w:u w:val="single"/>
        </w:rPr>
        <w:t>　     　</w:t>
      </w:r>
      <w:r>
        <w:rPr>
          <w:rFonts w:ascii="Times New Roman" w:hAnsi="Times New Roman"/>
          <w:b w:val="0"/>
          <w:i w:val="0"/>
          <w:color w:val="000000"/>
          <w:sz w:val="22"/>
        </w:rPr>
        <w:t>（填“增大”或“减小”）电阻R</w:t>
      </w:r>
      <w:r>
        <w:rPr>
          <w:rFonts w:ascii="Times New Roman" w:hAnsi="Times New Roman"/>
          <w:b w:val="0"/>
          <w:i w:val="0"/>
          <w:color w:val="000000"/>
          <w:vertAlign w:val="subscript"/>
        </w:rPr>
        <w:t>2</w:t>
      </w:r>
      <w:r>
        <w:rPr>
          <w:rFonts w:ascii="Times New Roman" w:hAnsi="Times New Roman"/>
          <w:b w:val="0"/>
          <w:i w:val="0"/>
          <w:color w:val="000000"/>
          <w:sz w:val="22"/>
        </w:rPr>
        <w:t>。</w:t>
      </w:r>
    </w:p>
    <w:p w14:paraId="210DF875">
      <w:pPr>
        <w:spacing w:line="360" w:lineRule="auto"/>
        <w:ind w:firstLine="286" w:firstLineChars="130"/>
        <w:jc w:val="left"/>
      </w:pPr>
      <w:r>
        <w:rPr>
          <w:rFonts w:ascii="Times New Roman" w:hAnsi="Times New Roman"/>
          <w:b w:val="0"/>
          <w:i w:val="0"/>
          <w:color w:val="000000"/>
          <w:sz w:val="22"/>
        </w:rPr>
        <w:t>（2）求电鱼放电时电压U的大小。</w:t>
      </w:r>
    </w:p>
    <w:p w14:paraId="105CFD67">
      <w:pPr>
        <w:spacing w:line="360" w:lineRule="auto"/>
        <w:ind w:firstLine="286" w:firstLineChars="130"/>
        <w:jc w:val="left"/>
        <w:textAlignment w:val="center"/>
      </w:pPr>
      <w:r>
        <w:rPr>
          <w:rFonts w:ascii="Times New Roman" w:hAnsi="Times New Roman"/>
          <w:b w:val="0"/>
          <w:i w:val="0"/>
          <w:color w:val="000000"/>
          <w:sz w:val="22"/>
        </w:rPr>
        <w:t>（3）当R</w:t>
      </w:r>
      <w:r>
        <w:rPr>
          <w:rFonts w:ascii="Times New Roman" w:hAnsi="Times New Roman"/>
          <w:b w:val="0"/>
          <w:i w:val="0"/>
          <w:color w:val="000000"/>
          <w:vertAlign w:val="subscript"/>
        </w:rPr>
        <w:t>2</w:t>
      </w:r>
      <w:r>
        <w:rPr>
          <w:rFonts w:ascii="Times New Roman" w:hAnsi="Times New Roman"/>
          <w:b w:val="0"/>
          <w:i w:val="0"/>
          <w:color w:val="000000"/>
          <w:sz w:val="22"/>
        </w:rPr>
        <w:t>=1.0×10</w:t>
      </w:r>
      <w:r>
        <w:rPr>
          <w:rFonts w:ascii="Times New Roman" w:hAnsi="Times New Roman"/>
          <w:b w:val="0"/>
          <w:i w:val="0"/>
          <w:color w:val="000000"/>
          <w:vertAlign w:val="superscript"/>
        </w:rPr>
        <w:t>4</w:t>
      </w:r>
      <w:r>
        <w:rPr>
          <w:rFonts w:ascii="Times New Roman" w:hAnsi="Times New Roman"/>
          <w:b w:val="0"/>
          <w:i w:val="0"/>
          <w:color w:val="000000"/>
          <w:sz w:val="22"/>
        </w:rPr>
        <w:t>欧，求电鱼放电时R</w:t>
      </w:r>
      <w:r>
        <w:rPr>
          <w:rFonts w:ascii="Times New Roman" w:hAnsi="Times New Roman"/>
          <w:b w:val="0"/>
          <w:i w:val="0"/>
          <w:color w:val="000000"/>
          <w:vertAlign w:val="subscript"/>
        </w:rPr>
        <w:t>2</w:t>
      </w:r>
      <w:r>
        <w:rPr>
          <w:rFonts w:ascii="Times New Roman" w:hAnsi="Times New Roman"/>
          <w:b w:val="0"/>
          <w:i w:val="0"/>
          <w:color w:val="000000"/>
          <w:sz w:val="22"/>
        </w:rPr>
        <w:t>的电功率P</w:t>
      </w:r>
      <w:r>
        <w:rPr>
          <w:rFonts w:ascii="Times New Roman" w:hAnsi="Times New Roman"/>
          <w:b w:val="0"/>
          <w:i w:val="0"/>
          <w:color w:val="000000"/>
          <w:vertAlign w:val="subscript"/>
        </w:rPr>
        <w:t>2</w:t>
      </w:r>
      <w:r>
        <w:rPr>
          <w:rFonts w:ascii="Times New Roman" w:hAnsi="Times New Roman"/>
          <w:b w:val="0"/>
          <w:i w:val="0"/>
          <w:color w:val="000000"/>
          <w:sz w:val="22"/>
        </w:rPr>
        <w:t>。</w:t>
      </w:r>
    </w:p>
    <w:p w14:paraId="505EE99A">
      <w:pPr>
        <w:spacing w:line="360" w:lineRule="auto"/>
        <w:ind w:left="0"/>
        <w:jc w:val="left"/>
      </w:pPr>
      <w:r>
        <w:t>31．（2024·浙江）</w:t>
      </w:r>
      <w:r>
        <w:rPr>
          <w:rFonts w:ascii="Times New Roman" w:hAnsi="Times New Roman"/>
          <w:b w:val="0"/>
          <w:i w:val="0"/>
          <w:color w:val="000000"/>
          <w:sz w:val="22"/>
        </w:rPr>
        <w:t>在我国西北部荒漠，生长着某种植物，其果实成熟后会分裂成数个尾部为螺旋状的分果（如图1），分果表面分布着具有吸水性的毛。</w:t>
      </w:r>
    </w:p>
    <w:p w14:paraId="78571CBC">
      <w:pPr>
        <w:spacing w:line="360" w:lineRule="auto"/>
        <w:ind w:firstLine="273" w:firstLineChars="130"/>
        <w:jc w:val="left"/>
        <w:textAlignment w:val="center"/>
      </w:pPr>
      <w:r>
        <w:drawing>
          <wp:inline distT="0" distB="0" distL="0" distR="0">
            <wp:extent cx="3556000" cy="12700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40"/>
                    <a:stretch>
                      <a:fillRect/>
                    </a:stretch>
                  </pic:blipFill>
                  <pic:spPr>
                    <a:xfrm>
                      <a:off x="0" y="0"/>
                      <a:ext cx="3556000" cy="1270000"/>
                    </a:xfrm>
                    <a:prstGeom prst="rect">
                      <a:avLst/>
                    </a:prstGeom>
                  </pic:spPr>
                </pic:pic>
              </a:graphicData>
            </a:graphic>
          </wp:inline>
        </w:drawing>
      </w:r>
    </w:p>
    <w:p w14:paraId="0366946C">
      <w:pPr>
        <w:spacing w:line="360" w:lineRule="auto"/>
        <w:ind w:firstLine="286" w:firstLineChars="130"/>
        <w:jc w:val="left"/>
      </w:pPr>
      <w:r>
        <w:rPr>
          <w:rFonts w:ascii="Times New Roman" w:hAnsi="Times New Roman"/>
          <w:b w:val="0"/>
          <w:i w:val="0"/>
          <w:color w:val="000000"/>
          <w:sz w:val="22"/>
        </w:rPr>
        <w:t>请回答：</w:t>
      </w:r>
    </w:p>
    <w:p w14:paraId="5784DAA0">
      <w:pPr>
        <w:spacing w:line="360" w:lineRule="auto"/>
        <w:ind w:firstLine="286" w:firstLineChars="130"/>
        <w:jc w:val="left"/>
      </w:pPr>
      <w:r>
        <w:rPr>
          <w:rFonts w:ascii="Times New Roman" w:hAnsi="Times New Roman"/>
          <w:b w:val="0"/>
          <w:i w:val="0"/>
          <w:color w:val="000000"/>
          <w:sz w:val="22"/>
        </w:rPr>
        <w:t>（1）在长期进化过程中，该植物的分果形成了“自钻孔行为”以适应荒漠环境。</w:t>
      </w:r>
    </w:p>
    <w:p w14:paraId="2E03A307">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分果随环境湿度的变化，其螺旋状的尾部会旋转扭紧或松开，将种子推入地下。分果钻土时，因前端尖细，受力面积小，从而分果前端对土壤的</w:t>
      </w:r>
      <w:r>
        <w:rPr>
          <w:rFonts w:ascii="Times New Roman" w:hAnsi="Times New Roman"/>
          <w:b w:val="0"/>
          <w:i w:val="0"/>
          <w:color w:val="000000"/>
          <w:sz w:val="22"/>
          <w:u w:val="single"/>
        </w:rPr>
        <w:t>　     　</w:t>
      </w:r>
      <w:r>
        <w:rPr>
          <w:rFonts w:ascii="Times New Roman" w:hAnsi="Times New Roman"/>
          <w:b w:val="0"/>
          <w:i w:val="0"/>
          <w:color w:val="000000"/>
          <w:sz w:val="22"/>
        </w:rPr>
        <w:t>较大，有利于进入土壤。</w:t>
      </w:r>
    </w:p>
    <w:p w14:paraId="5386AA7B">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分果钻入土壤有利于种子的生存和萌发，推测其原因是</w:t>
      </w:r>
      <w:r>
        <w:rPr>
          <w:rFonts w:ascii="Times New Roman" w:hAnsi="Times New Roman"/>
          <w:b w:val="0"/>
          <w:i w:val="0"/>
          <w:color w:val="000000"/>
          <w:sz w:val="22"/>
          <w:u w:val="single"/>
        </w:rPr>
        <w:t>　                                               　</w:t>
      </w:r>
      <w:r>
        <w:rPr>
          <w:rFonts w:ascii="Times New Roman" w:hAnsi="Times New Roman"/>
          <w:b w:val="0"/>
          <w:i w:val="0"/>
          <w:color w:val="000000"/>
          <w:sz w:val="22"/>
        </w:rPr>
        <w:t>（写出一点）。</w:t>
      </w:r>
    </w:p>
    <w:p w14:paraId="40AB9F3F">
      <w:pPr>
        <w:spacing w:line="360" w:lineRule="auto"/>
        <w:ind w:firstLine="286" w:firstLineChars="130"/>
        <w:jc w:val="left"/>
      </w:pPr>
      <w:r>
        <w:rPr>
          <w:rFonts w:ascii="Times New Roman" w:hAnsi="Times New Roman"/>
          <w:b w:val="0"/>
          <w:i w:val="0"/>
          <w:color w:val="000000"/>
          <w:sz w:val="22"/>
        </w:rPr>
        <w:t>（2）受该分果“自钻孔行为”的启发，研究团队以树皮为原料，设计并制造出三尾种子载体（如图2），可用于有些种子的无人机空中播种、施肥等。</w:t>
      </w:r>
    </w:p>
    <w:p w14:paraId="6696CB27">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播种前，需先测定种子的萌发率。测定萌发率时，具有活性的种子产生的二氧化碳能与澄清石灰水反应，出现白色浑浊现象。产生该浑浊现象的化学方程式是</w:t>
      </w:r>
      <w:r>
        <w:rPr>
          <w:rFonts w:ascii="Times New Roman" w:hAnsi="Times New Roman"/>
          <w:b w:val="0"/>
          <w:i w:val="0"/>
          <w:color w:val="000000"/>
          <w:sz w:val="22"/>
          <w:u w:val="single"/>
        </w:rPr>
        <w:t>　                         　</w:t>
      </w:r>
      <w:r>
        <w:rPr>
          <w:rFonts w:ascii="Times New Roman" w:hAnsi="Times New Roman"/>
          <w:b w:val="0"/>
          <w:i w:val="0"/>
          <w:color w:val="000000"/>
          <w:sz w:val="22"/>
        </w:rPr>
        <w:t>。</w:t>
      </w:r>
    </w:p>
    <w:p w14:paraId="2FEB3A06">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播种后，种子载体留在土壤中，不再回收。从保护土壤的角度分析，相对于用金属或塑料等材料，以树皮为原料制造种子载体的优点有</w:t>
      </w:r>
      <w:r>
        <w:rPr>
          <w:rFonts w:ascii="Times New Roman" w:hAnsi="Times New Roman"/>
          <w:b w:val="0"/>
          <w:i w:val="0"/>
          <w:color w:val="000000"/>
          <w:sz w:val="22"/>
          <w:u w:val="single"/>
        </w:rPr>
        <w:t>　                               　</w:t>
      </w:r>
      <w:r>
        <w:rPr>
          <w:rFonts w:ascii="Times New Roman" w:hAnsi="Times New Roman"/>
          <w:b w:val="0"/>
          <w:i w:val="0"/>
          <w:color w:val="000000"/>
          <w:sz w:val="22"/>
        </w:rPr>
        <w:t>（写出一点）。</w:t>
      </w:r>
    </w:p>
    <w:p w14:paraId="39BF0B24">
      <w:pPr>
        <w:spacing w:line="360" w:lineRule="auto"/>
        <w:ind w:left="0"/>
        <w:jc w:val="left"/>
        <w:textAlignment w:val="center"/>
      </w:pPr>
      <w:r>
        <w:t>32．（2024·浙江）</w:t>
      </w:r>
      <w:r>
        <w:rPr>
          <w:rFonts w:ascii="Times New Roman" w:hAnsi="Times New Roman"/>
          <w:b w:val="0"/>
          <w:i w:val="0"/>
          <w:color w:val="000000"/>
          <w:sz w:val="22"/>
        </w:rPr>
        <w:t>图1是某兴趣小组设计的一款“高空修枝”工具的示意图。使用时，一只手握紧杆子保持静止，另一只手用F</w:t>
      </w:r>
      <w:r>
        <w:rPr>
          <w:rFonts w:ascii="Times New Roman" w:hAnsi="Times New Roman"/>
          <w:b w:val="0"/>
          <w:i w:val="0"/>
          <w:color w:val="000000"/>
          <w:vertAlign w:val="subscript"/>
        </w:rPr>
        <w:t>1</w:t>
      </w:r>
      <w:r>
        <w:rPr>
          <w:rFonts w:ascii="Times New Roman" w:hAnsi="Times New Roman"/>
          <w:b w:val="0"/>
          <w:i w:val="0"/>
          <w:color w:val="000000"/>
          <w:sz w:val="22"/>
        </w:rPr>
        <w:t>的力缓慢拉绳子，带动滑轮组工作，在A点产生的拉力为F</w:t>
      </w:r>
      <w:r>
        <w:rPr>
          <w:rFonts w:ascii="Times New Roman" w:hAnsi="Times New Roman"/>
          <w:b w:val="0"/>
          <w:i w:val="0"/>
          <w:color w:val="000000"/>
          <w:vertAlign w:val="subscript"/>
        </w:rPr>
        <w:t>2</w:t>
      </w:r>
      <w:r>
        <w:rPr>
          <w:rFonts w:ascii="Times New Roman" w:hAnsi="Times New Roman"/>
          <w:b w:val="0"/>
          <w:i w:val="0"/>
          <w:color w:val="000000"/>
          <w:sz w:val="22"/>
        </w:rPr>
        <w:t>，从而使修剪刀绕O点转动，其刀口对树枝的力为F</w:t>
      </w:r>
      <w:r>
        <w:rPr>
          <w:rFonts w:ascii="Times New Roman" w:hAnsi="Times New Roman"/>
          <w:b w:val="0"/>
          <w:i w:val="0"/>
          <w:color w:val="000000"/>
          <w:vertAlign w:val="subscript"/>
        </w:rPr>
        <w:t>3</w:t>
      </w:r>
      <w:r>
        <w:rPr>
          <w:rFonts w:ascii="Times New Roman" w:hAnsi="Times New Roman"/>
          <w:b w:val="0"/>
          <w:i w:val="0"/>
          <w:color w:val="000000"/>
          <w:sz w:val="22"/>
        </w:rPr>
        <w:t>。</w:t>
      </w:r>
    </w:p>
    <w:p w14:paraId="43C5D6A9">
      <w:pPr>
        <w:spacing w:line="360" w:lineRule="auto"/>
        <w:ind w:firstLine="273" w:firstLineChars="130"/>
        <w:jc w:val="left"/>
        <w:textAlignment w:val="center"/>
      </w:pPr>
      <w:r>
        <w:drawing>
          <wp:inline distT="0" distB="0" distL="0" distR="0">
            <wp:extent cx="2540000" cy="242125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1"/>
                    <a:stretch>
                      <a:fillRect/>
                    </a:stretch>
                  </pic:blipFill>
                  <pic:spPr>
                    <a:xfrm>
                      <a:off x="0" y="0"/>
                      <a:ext cx="2540000" cy="2421467"/>
                    </a:xfrm>
                    <a:prstGeom prst="rect">
                      <a:avLst/>
                    </a:prstGeom>
                  </pic:spPr>
                </pic:pic>
              </a:graphicData>
            </a:graphic>
          </wp:inline>
        </w:drawing>
      </w:r>
    </w:p>
    <w:p w14:paraId="10FB17A5">
      <w:pPr>
        <w:spacing w:line="360" w:lineRule="auto"/>
        <w:ind w:firstLine="286" w:firstLineChars="130"/>
        <w:jc w:val="left"/>
      </w:pPr>
      <w:r>
        <w:rPr>
          <w:rFonts w:ascii="Times New Roman" w:hAnsi="Times New Roman"/>
          <w:b w:val="0"/>
          <w:i w:val="0"/>
          <w:color w:val="000000"/>
          <w:sz w:val="22"/>
        </w:rPr>
        <w:t>请回答：</w:t>
      </w:r>
    </w:p>
    <w:p w14:paraId="3951E54C">
      <w:pPr>
        <w:spacing w:line="360" w:lineRule="auto"/>
        <w:ind w:firstLine="286" w:firstLineChars="130"/>
        <w:jc w:val="left"/>
      </w:pPr>
      <w:r>
        <w:rPr>
          <w:rFonts w:ascii="Times New Roman" w:hAnsi="Times New Roman"/>
          <w:b w:val="0"/>
          <w:i w:val="0"/>
          <w:color w:val="000000"/>
          <w:sz w:val="22"/>
        </w:rPr>
        <w:t>（1）该工具可用于剪下高处的枝叶。其中，叶属于生物体结构层次中的____（填字母）。</w:t>
      </w:r>
    </w:p>
    <w:p w14:paraId="647F78A3">
      <w:pPr>
        <w:tabs>
          <w:tab w:val="left" w:pos="3369"/>
          <w:tab w:val="left" w:pos="6479"/>
        </w:tabs>
        <w:spacing w:line="360" w:lineRule="auto"/>
        <w:ind w:firstLine="286" w:firstLineChars="130"/>
        <w:jc w:val="left"/>
        <w:textAlignment w:val="center"/>
      </w:pPr>
      <w:r>
        <w:rPr>
          <w:rFonts w:ascii="Times New Roman" w:hAnsi="Times New Roman"/>
          <w:b w:val="0"/>
          <w:i w:val="0"/>
          <w:color w:val="000000"/>
          <w:sz w:val="22"/>
        </w:rPr>
        <w:t>A．细胞</w:t>
      </w:r>
      <w:r>
        <w:tab/>
      </w:r>
      <w:r>
        <w:rPr>
          <w:rFonts w:ascii="Times New Roman" w:hAnsi="Times New Roman"/>
          <w:b w:val="0"/>
          <w:i w:val="0"/>
          <w:color w:val="000000"/>
          <w:sz w:val="22"/>
        </w:rPr>
        <w:t>B．组织</w:t>
      </w:r>
      <w:r>
        <w:tab/>
      </w:r>
      <w:r>
        <w:rPr>
          <w:rFonts w:ascii="Times New Roman" w:hAnsi="Times New Roman"/>
          <w:b w:val="0"/>
          <w:i w:val="0"/>
          <w:color w:val="000000"/>
          <w:sz w:val="22"/>
        </w:rPr>
        <w:t>C．器官</w:t>
      </w:r>
    </w:p>
    <w:p w14:paraId="58B710F3">
      <w:pPr>
        <w:spacing w:line="360" w:lineRule="auto"/>
        <w:ind w:firstLine="286" w:firstLineChars="130"/>
        <w:jc w:val="left"/>
      </w:pPr>
      <w:r>
        <w:rPr>
          <w:rFonts w:ascii="Times New Roman" w:hAnsi="Times New Roman"/>
          <w:b w:val="0"/>
          <w:i w:val="0"/>
          <w:color w:val="000000"/>
          <w:sz w:val="22"/>
        </w:rPr>
        <w:t>（2）为了探究制作修剪刀的碳钢合金（含Fe、C两种元素）类型，兴趣小组取制作修剪刀的废料进行了实验检测：取样品1.00克与足量的稀硫酸充分反应后，收集到428毫升（按0.035克计）氢气。通过计算并结合下表判断修剪刀材质属于哪种合金类型？</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791"/>
        <w:gridCol w:w="2040"/>
        <w:gridCol w:w="2289"/>
        <w:gridCol w:w="2040"/>
      </w:tblGrid>
      <w:tr w14:paraId="5EE04FC6">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9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259AE79">
            <w:pPr>
              <w:spacing w:line="360" w:lineRule="auto"/>
              <w:ind w:left="135"/>
              <w:jc w:val="left"/>
            </w:pPr>
            <w:r>
              <w:rPr>
                <w:rFonts w:ascii="Times New Roman" w:hAnsi="Times New Roman"/>
                <w:b w:val="0"/>
                <w:i w:val="0"/>
                <w:color w:val="000000"/>
                <w:sz w:val="22"/>
              </w:rPr>
              <w:t>合金类型</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2B03DF2E">
            <w:pPr>
              <w:spacing w:line="360" w:lineRule="auto"/>
              <w:ind w:left="135"/>
              <w:jc w:val="left"/>
            </w:pPr>
            <w:r>
              <w:rPr>
                <w:rFonts w:ascii="Times New Roman" w:hAnsi="Times New Roman"/>
                <w:b w:val="0"/>
                <w:i w:val="0"/>
                <w:color w:val="000000"/>
                <w:sz w:val="22"/>
              </w:rPr>
              <w:t>低碳钢</w:t>
            </w:r>
          </w:p>
        </w:tc>
        <w:tc>
          <w:tcPr>
            <w:tcW w:w="228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4AB40830">
            <w:pPr>
              <w:spacing w:line="360" w:lineRule="auto"/>
              <w:ind w:left="135"/>
              <w:jc w:val="left"/>
            </w:pPr>
            <w:r>
              <w:rPr>
                <w:rFonts w:ascii="Times New Roman" w:hAnsi="Times New Roman"/>
                <w:b w:val="0"/>
                <w:i w:val="0"/>
                <w:color w:val="000000"/>
                <w:sz w:val="22"/>
              </w:rPr>
              <w:t>中碳钢</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19B666F3">
            <w:pPr>
              <w:spacing w:line="360" w:lineRule="auto"/>
              <w:ind w:left="135"/>
              <w:jc w:val="left"/>
            </w:pPr>
            <w:r>
              <w:rPr>
                <w:rFonts w:ascii="Times New Roman" w:hAnsi="Times New Roman"/>
                <w:b w:val="0"/>
                <w:i w:val="0"/>
                <w:color w:val="000000"/>
                <w:sz w:val="22"/>
              </w:rPr>
              <w:t>高碳钢</w:t>
            </w:r>
          </w:p>
        </w:tc>
      </w:tr>
      <w:tr w14:paraId="291F5644">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9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55AA4B70">
            <w:pPr>
              <w:spacing w:line="360" w:lineRule="auto"/>
              <w:ind w:left="135"/>
              <w:jc w:val="left"/>
            </w:pPr>
            <w:r>
              <w:rPr>
                <w:rFonts w:ascii="Times New Roman" w:hAnsi="Times New Roman"/>
                <w:b w:val="0"/>
                <w:i w:val="0"/>
                <w:color w:val="000000"/>
                <w:sz w:val="22"/>
              </w:rPr>
              <w:t>碳的质量分数</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539739B">
            <w:pPr>
              <w:spacing w:line="360" w:lineRule="auto"/>
              <w:ind w:left="135"/>
              <w:jc w:val="left"/>
            </w:pPr>
            <w:r>
              <w:rPr>
                <w:rFonts w:ascii="Times New Roman" w:hAnsi="Times New Roman"/>
                <w:b w:val="0"/>
                <w:i w:val="0"/>
                <w:color w:val="000000"/>
                <w:sz w:val="22"/>
              </w:rPr>
              <w:t>低于0.3%</w:t>
            </w:r>
          </w:p>
        </w:tc>
        <w:tc>
          <w:tcPr>
            <w:tcW w:w="228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07B59B7B">
            <w:pPr>
              <w:spacing w:line="360" w:lineRule="auto"/>
              <w:ind w:left="135"/>
              <w:jc w:val="left"/>
            </w:pPr>
            <w:r>
              <w:rPr>
                <w:rFonts w:ascii="Times New Roman" w:hAnsi="Times New Roman"/>
                <w:b w:val="0"/>
                <w:i w:val="0"/>
                <w:color w:val="000000"/>
                <w:sz w:val="22"/>
              </w:rPr>
              <w:t>0.3%～0.6%</w:t>
            </w:r>
          </w:p>
        </w:tc>
        <w:tc>
          <w:tcPr>
            <w:tcW w:w="204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14:paraId="6305C651">
            <w:pPr>
              <w:spacing w:line="360" w:lineRule="auto"/>
              <w:ind w:left="135"/>
              <w:jc w:val="left"/>
            </w:pPr>
            <w:r>
              <w:rPr>
                <w:rFonts w:ascii="Times New Roman" w:hAnsi="Times New Roman"/>
                <w:b w:val="0"/>
                <w:i w:val="0"/>
                <w:color w:val="000000"/>
                <w:sz w:val="22"/>
              </w:rPr>
              <w:t>高于0.6%</w:t>
            </w:r>
          </w:p>
        </w:tc>
      </w:tr>
    </w:tbl>
    <w:p w14:paraId="4834C535">
      <w:pPr>
        <w:spacing w:line="360" w:lineRule="auto"/>
        <w:ind w:firstLine="286" w:firstLineChars="130"/>
        <w:jc w:val="left"/>
        <w:textAlignment w:val="center"/>
      </w:pPr>
      <w:r>
        <w:rPr>
          <w:rFonts w:ascii="Times New Roman" w:hAnsi="Times New Roman"/>
          <w:b w:val="0"/>
          <w:i w:val="0"/>
          <w:color w:val="000000"/>
          <w:sz w:val="22"/>
        </w:rPr>
        <w:t>（3）某时刻，弹簧处于原长，若修剪刀的刀口对树枝施加的力F</w:t>
      </w:r>
      <w:r>
        <w:rPr>
          <w:rFonts w:ascii="Times New Roman" w:hAnsi="Times New Roman"/>
          <w:b w:val="0"/>
          <w:i w:val="0"/>
          <w:color w:val="000000"/>
          <w:vertAlign w:val="subscript"/>
        </w:rPr>
        <w:t>3</w:t>
      </w:r>
      <w:r>
        <w:rPr>
          <w:rFonts w:ascii="Times New Roman" w:hAnsi="Times New Roman"/>
          <w:b w:val="0"/>
          <w:i w:val="0"/>
          <w:color w:val="000000"/>
          <w:sz w:val="22"/>
        </w:rPr>
        <w:t>为960牛，F</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是树枝对刀口的力（如图2），此时绳子端需施加的力F</w:t>
      </w:r>
      <w:r>
        <w:rPr>
          <w:rFonts w:ascii="Times New Roman" w:hAnsi="Times New Roman"/>
          <w:b w:val="0"/>
          <w:i w:val="0"/>
          <w:color w:val="000000"/>
          <w:vertAlign w:val="subscript"/>
        </w:rPr>
        <w:t>1</w:t>
      </w:r>
      <w:r>
        <w:rPr>
          <w:rFonts w:ascii="Times New Roman" w:hAnsi="Times New Roman"/>
          <w:b w:val="0"/>
          <w:i w:val="0"/>
          <w:color w:val="000000"/>
          <w:sz w:val="22"/>
        </w:rPr>
        <w:t>为多大？（已知OB=8厘米，OC=2厘米，滑轮中各股绳子视为平行，工具自重和摩擦忽略不计。）</w:t>
      </w:r>
    </w:p>
    <w:p w14:paraId="1E325227">
      <w:pPr>
        <w:widowControl/>
      </w:pPr>
      <w:bookmarkStart w:id="0" w:name="_GoBack"/>
      <w:bookmarkEnd w:id="0"/>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23280">
    <w:pPr>
      <w:pStyle w:val="2"/>
      <w:tabs>
        <w:tab w:val="right" w:pos="9638"/>
        <w:tab w:val="clear" w:pos="8306"/>
      </w:tabs>
      <w:jc w:val="right"/>
      <w:rPr>
        <w:rFonts w:ascii="微软雅黑" w:hAnsi="微软雅黑" w:eastAsia="微软雅黑"/>
      </w:rPr>
    </w:pPr>
    <w:r>
      <w:rPr>
        <w:rFonts w:ascii="微软雅黑" w:hAnsi="微软雅黑" w:eastAsia="微软雅黑"/>
        <w:lang w:val="zh-CN"/>
      </w:rPr>
      <w:t xml:space="preserve"> </w:t>
    </w:r>
    <w:r>
      <w:rPr>
        <w:rFonts w:ascii="微软雅黑" w:hAnsi="微软雅黑" w:eastAsia="微软雅黑"/>
        <w:b/>
        <w:bCs/>
      </w:rPr>
      <w:fldChar w:fldCharType="begin"/>
    </w:r>
    <w:r>
      <w:rPr>
        <w:rFonts w:ascii="微软雅黑" w:hAnsi="微软雅黑" w:eastAsia="微软雅黑"/>
        <w:b/>
        <w:bCs/>
      </w:rPr>
      <w:instrText xml:space="preserve">PAGE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r>
      <w:rPr>
        <w:rFonts w:ascii="微软雅黑" w:hAnsi="微软雅黑" w:eastAsia="微软雅黑"/>
        <w:lang w:val="zh-CN"/>
      </w:rPr>
      <w:t xml:space="preserve"> / </w:t>
    </w:r>
    <w:r>
      <w:rPr>
        <w:rFonts w:ascii="微软雅黑" w:hAnsi="微软雅黑" w:eastAsia="微软雅黑"/>
        <w:b/>
        <w:bCs/>
      </w:rPr>
      <w:fldChar w:fldCharType="begin"/>
    </w:r>
    <w:r>
      <w:rPr>
        <w:rFonts w:ascii="微软雅黑" w:hAnsi="微软雅黑" w:eastAsia="微软雅黑"/>
        <w:b/>
        <w:bCs/>
      </w:rPr>
      <w:instrText xml:space="preserve">NUMPAGES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EDB1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8F3083"/>
    <w:rsid w:val="002010E3"/>
    <w:rsid w:val="00227DE3"/>
    <w:rsid w:val="0023135B"/>
    <w:rsid w:val="00530734"/>
    <w:rsid w:val="00680CDE"/>
    <w:rsid w:val="0071385B"/>
    <w:rsid w:val="007E26CD"/>
    <w:rsid w:val="00831030"/>
    <w:rsid w:val="008F3083"/>
    <w:rsid w:val="00BE4FA2"/>
    <w:rsid w:val="00C256B3"/>
    <w:rsid w:val="00DB2673"/>
    <w:rsid w:val="36200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kern w:val="2"/>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kern w:val="2"/>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2" Type="http://schemas.openxmlformats.org/officeDocument/2006/relationships/fontTable" Target="fontTable.xml"/><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深圳市二一教育股份有限公司</Company>
  <Pages>15</Pages>
  <Words>15257</Words>
  <Characters>16179</Characters>
  <Lines>0</Lines>
  <Paragraphs>0</Paragraphs>
  <TotalTime>24</TotalTime>
  <ScaleCrop>false</ScaleCrop>
  <LinksUpToDate>false</LinksUpToDate>
  <CharactersWithSpaces>17296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2021-12-20T01:40:00Z</dcterms:created>
  <dc:creator>zujuan.21cnjy.com</dc:creator>
  <cp:lastModifiedBy>二洋诗意</cp:lastModifiedBy>
  <dcterms:modified xsi:type="dcterms:W3CDTF">2024-09-30T01:48:56Z</dcterms:modified>
  <dc:title>浙江省2024年初中学业水平考试科学试卷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15A681DF862C4C2BBDE3D360B45F64DA_12</vt:lpwstr>
  </property>
</Properties>
</file>