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10706100</wp:posOffset>
            </wp:positionH>
            <wp:positionV relativeFrom="topMargin">
              <wp:posOffset>12204700</wp:posOffset>
            </wp:positionV>
            <wp:extent cx="457200" cy="457200"/>
            <wp:effectExtent l="0" t="0" r="0" b="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2023年浙江省绍兴市中考历史与社会·道德与法治真题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试卷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分。各题中只有一个正确答案，请选出最符合题意的正确选不选，多选，错选均不给分）</w:t>
      </w:r>
    </w:p>
    <w:p>
      <w:pPr>
        <w:spacing w:line="360" w:lineRule="auto"/>
        <w:jc w:val="both"/>
      </w:pPr>
      <w:r>
        <w:rPr>
          <w:color w:val="auto"/>
        </w:rPr>
        <w:t>1. 天地风霜尽，国家卫生健康要发布公告，自2023年1月8日起，将新型冠状病毒感染防疫模式调整为”_____”，这意味着我国挺过了疫情防控最艰难的时刻。（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color w:val="auto"/>
        </w:rPr>
        <w:t>甲类甲管</w:t>
      </w:r>
      <w:r>
        <w:tab/>
      </w:r>
      <w:r>
        <w:t xml:space="preserve">B. </w:t>
      </w:r>
      <w:r>
        <w:rPr>
          <w:color w:val="auto"/>
        </w:rPr>
        <w:t>甲类乙管</w:t>
      </w:r>
      <w:r>
        <w:tab/>
      </w:r>
      <w:r>
        <w:t xml:space="preserve">C. </w:t>
      </w:r>
      <w:r>
        <w:rPr>
          <w:color w:val="auto"/>
        </w:rPr>
        <w:t>乙类甲管</w:t>
      </w:r>
      <w:r>
        <w:tab/>
      </w:r>
      <w:r>
        <w:t xml:space="preserve">D. </w:t>
      </w:r>
      <w:r>
        <w:rPr>
          <w:color w:val="auto"/>
        </w:rPr>
        <w:t>乙类乙管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2. 新程壮阔多。2023年以来，我国在外交、经贸、科技等领域捷报频传。3月31日我国首套高温超导电动悬浮试验系统完成首次运行，时速可达____公里以上，它将为未来构建快速运输通道提供重要选择。（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400</w:t>
      </w:r>
      <w:r>
        <w:rPr>
          <w:color w:val="000000"/>
        </w:rPr>
        <w:tab/>
      </w:r>
      <w:r>
        <w:rPr>
          <w:color w:val="000000"/>
        </w:rPr>
        <w:t>B. 500</w:t>
      </w:r>
      <w:r>
        <w:rPr>
          <w:color w:val="000000"/>
        </w:rPr>
        <w:tab/>
      </w:r>
      <w:r>
        <w:rPr>
          <w:color w:val="000000"/>
        </w:rPr>
        <w:t>C. 600</w:t>
      </w:r>
      <w:r>
        <w:rPr>
          <w:color w:val="000000"/>
        </w:rPr>
        <w:tab/>
      </w:r>
      <w:r>
        <w:rPr>
          <w:color w:val="000000"/>
        </w:rPr>
        <w:t>D. 700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3. 沙特阿拉伯和伊朗是中东地区重要的国家，根据下图，可知两国相似的自然环境特点有（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48000" cy="2943225"/>
            <wp:effectExtent l="0" t="0" r="0" b="317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①地处南亚       ②濒临波斯湾     ③以白色人种为主      ④石油资源丰富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①②</w:t>
      </w:r>
      <w:r>
        <w:rPr>
          <w:color w:val="000000"/>
        </w:rPr>
        <w:tab/>
      </w:r>
      <w:r>
        <w:rPr>
          <w:color w:val="000000"/>
        </w:rPr>
        <w:t>B. ①③</w:t>
      </w:r>
      <w:r>
        <w:rPr>
          <w:color w:val="000000"/>
        </w:rPr>
        <w:tab/>
      </w:r>
      <w:r>
        <w:rPr>
          <w:color w:val="000000"/>
        </w:rPr>
        <w:t>C. ②④</w:t>
      </w:r>
      <w:r>
        <w:rPr>
          <w:color w:val="000000"/>
        </w:rPr>
        <w:tab/>
      </w:r>
      <w:r>
        <w:rPr>
          <w:color w:val="000000"/>
        </w:rPr>
        <w:t>D. ③④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4. 2023年3月6日至10日：沙特、伊朗两国代表团在_______举行会谈，会后中沙伊三方达成协议并发表联合声明，沙特和伊朗宣布恢复外交关系。此后，中东地区掀起了“和解潮”（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北京</w:t>
      </w:r>
      <w:r>
        <w:rPr>
          <w:color w:val="000000"/>
        </w:rPr>
        <w:tab/>
      </w:r>
      <w:r>
        <w:rPr>
          <w:color w:val="000000"/>
        </w:rPr>
        <w:t>B. 德黑兰</w:t>
      </w:r>
      <w:r>
        <w:rPr>
          <w:color w:val="000000"/>
        </w:rPr>
        <w:tab/>
      </w:r>
      <w:r>
        <w:rPr>
          <w:color w:val="000000"/>
        </w:rPr>
        <w:t>C. 上海</w:t>
      </w:r>
      <w:r>
        <w:rPr>
          <w:color w:val="000000"/>
        </w:rPr>
        <w:tab/>
      </w:r>
      <w:r>
        <w:rPr>
          <w:color w:val="000000"/>
        </w:rPr>
        <w:t>D. 利雅得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5. 2023年中国发布了《全球安全倡议概念文件》；促成了沙伊和解；恪守客观公正的立场，斡旋俄乌冲突。这体现我国（ 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主导了国际政治经济新秩序</w:t>
      </w:r>
      <w:r>
        <w:rPr>
          <w:color w:val="000000"/>
        </w:rPr>
        <w:tab/>
      </w:r>
      <w:r>
        <w:rPr>
          <w:color w:val="000000"/>
        </w:rPr>
        <w:t>B. 应对全球性挑战的责任担当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 改变了吉盟的政策</w:t>
      </w:r>
      <w:r>
        <w:rPr>
          <w:color w:val="000000"/>
        </w:rPr>
        <w:tab/>
      </w:r>
      <w:r>
        <w:rPr>
          <w:color w:val="000000"/>
        </w:rPr>
        <w:t>D. 成为世界经济发展的引擎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文物静默无声，却蕴含千言万语。阅读材料，回答下面小题。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6. 一万多年前金华浦江上山的一粒稻米，连同和它一起出土的彩陶共同印证了该地（ 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上处于旧有器时代</w:t>
      </w:r>
      <w:r>
        <w:rPr>
          <w:color w:val="000000"/>
        </w:rPr>
        <w:tab/>
      </w:r>
      <w:r>
        <w:rPr>
          <w:color w:val="000000"/>
        </w:rPr>
        <w:t>B. 原始农业的关起与发展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 已经进入青铜时代</w:t>
      </w:r>
      <w:r>
        <w:rPr>
          <w:color w:val="000000"/>
        </w:rPr>
        <w:tab/>
      </w:r>
      <w:r>
        <w:rPr>
          <w:color w:val="000000"/>
        </w:rPr>
        <w:t>D. 早期国家的产生与发展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7. 八千多年前杭州跨湖桥的一叶独木扁舟，用它5.6米长的残躯告诉我们该地当时最有可能的景象是（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①沟壑纵横      ②草原连绵        ③水域宽广       ④植被茂盛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①②</w:t>
      </w:r>
      <w:r>
        <w:rPr>
          <w:color w:val="000000"/>
        </w:rPr>
        <w:tab/>
      </w:r>
      <w:r>
        <w:rPr>
          <w:color w:val="000000"/>
        </w:rPr>
        <w:t>B. ①③</w:t>
      </w:r>
      <w:r>
        <w:rPr>
          <w:color w:val="000000"/>
        </w:rPr>
        <w:tab/>
      </w:r>
      <w:r>
        <w:rPr>
          <w:color w:val="000000"/>
        </w:rPr>
        <w:t>C. ②④</w:t>
      </w:r>
      <w:r>
        <w:rPr>
          <w:color w:val="000000"/>
        </w:rPr>
        <w:tab/>
      </w:r>
      <w:r>
        <w:rPr>
          <w:color w:val="000000"/>
        </w:rPr>
        <w:t>D. ③④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8. 七千多年前余姚河姆渡的一根榫卯，穿越时光与北京故宫惊艳世界的榫卯结构遥相呼应，这从侧面说明中华文化（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源远流长</w:t>
      </w:r>
      <w:r>
        <w:rPr>
          <w:color w:val="000000"/>
        </w:rPr>
        <w:tab/>
      </w:r>
      <w:r>
        <w:rPr>
          <w:color w:val="000000"/>
        </w:rPr>
        <w:t>B. 浩如烟海</w:t>
      </w:r>
      <w:r>
        <w:rPr>
          <w:color w:val="000000"/>
        </w:rPr>
        <w:tab/>
      </w:r>
      <w:r>
        <w:rPr>
          <w:color w:val="000000"/>
        </w:rPr>
        <w:t>C. 兼容并包</w:t>
      </w:r>
      <w:r>
        <w:rPr>
          <w:color w:val="000000"/>
        </w:rPr>
        <w:tab/>
      </w:r>
      <w:r>
        <w:rPr>
          <w:color w:val="000000"/>
        </w:rPr>
        <w:t>D. 多元一体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9. 一千多年前绍兴古纤道上的块块青石，历经岁月沧桑，见证了（ ）</w:t>
      </w:r>
      <w:r>
        <w:rPr>
          <w:color w:val="000000"/>
        </w:rPr>
        <w:br w:type="textWrapping"/>
      </w:r>
      <w:r>
        <w:rPr>
          <w:color w:val="000000"/>
        </w:rPr>
        <w:drawing>
          <wp:inline distT="0" distB="0" distL="114300" distR="114300">
            <wp:extent cx="2143125" cy="2000250"/>
            <wp:effectExtent l="0" t="0" r="3175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br w:type="textWrapping"/>
      </w:r>
      <w:r>
        <w:rPr>
          <w:color w:val="000000"/>
        </w:rPr>
        <w:t xml:space="preserve"> 古纤道始建于815年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勾践的卧薪尝胆</w:t>
      </w:r>
      <w:r>
        <w:rPr>
          <w:color w:val="000000"/>
        </w:rPr>
        <w:tab/>
      </w:r>
      <w:r>
        <w:rPr>
          <w:color w:val="000000"/>
        </w:rPr>
        <w:t>B. 秦始皇东巡会稽</w:t>
      </w:r>
      <w:r>
        <w:rPr>
          <w:color w:val="000000"/>
        </w:rPr>
        <w:tab/>
      </w:r>
      <w:r>
        <w:rPr>
          <w:color w:val="000000"/>
        </w:rPr>
        <w:t>C. 隋朝大运河开凿</w:t>
      </w:r>
      <w:r>
        <w:rPr>
          <w:color w:val="000000"/>
        </w:rPr>
        <w:tab/>
      </w:r>
      <w:r>
        <w:rPr>
          <w:color w:val="000000"/>
        </w:rPr>
        <w:t>D. 经济重心的南移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10. 一百多年前嘉兴南湖上</w:t>
      </w:r>
      <w:r>
        <w:rPr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一艘游船，桨声欸乃里记录下中国共产党梦想起航的时刻，见证了中共产党精神之源的诞生，这一精神之源是指（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建党精神</w:t>
      </w:r>
      <w:r>
        <w:rPr>
          <w:color w:val="000000"/>
        </w:rPr>
        <w:tab/>
      </w:r>
      <w:r>
        <w:rPr>
          <w:color w:val="000000"/>
        </w:rPr>
        <w:t>B. 井冈山精神</w:t>
      </w:r>
      <w:r>
        <w:rPr>
          <w:color w:val="000000"/>
        </w:rPr>
        <w:tab/>
      </w:r>
      <w:r>
        <w:rPr>
          <w:color w:val="000000"/>
        </w:rPr>
        <w:t>C. 长征精神</w:t>
      </w:r>
      <w:r>
        <w:rPr>
          <w:color w:val="000000"/>
        </w:rPr>
        <w:tab/>
      </w:r>
      <w:r>
        <w:rPr>
          <w:color w:val="000000"/>
        </w:rPr>
        <w:t>D. 延安精神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11. 1923年，梁启超在《五十年中国进化概论》一文中说：“拿过去若干个五十年和这个五十年来比，这五十年诚然是进化了……”下列现象中最能体现“这五十年”政治方面进化的是（ 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握手取代跪拜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白话文取代文言文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 总统取代皇帝</w:t>
      </w:r>
      <w:r>
        <w:rPr>
          <w:color w:val="000000"/>
        </w:rPr>
        <w:tab/>
      </w:r>
      <w:r>
        <w:rPr>
          <w:color w:val="000000"/>
        </w:rPr>
        <w:t>D. 新学堂取代旧私塾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12. 历史上不同文明之间在不断地交流，下列国家中最有可能与汉朝相互往来的是（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罗马帝国</w:t>
      </w:r>
      <w:r>
        <w:rPr>
          <w:color w:val="000000"/>
        </w:rPr>
        <w:tab/>
      </w:r>
      <w:r>
        <w:rPr>
          <w:color w:val="000000"/>
        </w:rPr>
        <w:t>B. 法兰克王国</w:t>
      </w:r>
      <w:r>
        <w:rPr>
          <w:color w:val="000000"/>
        </w:rPr>
        <w:tab/>
      </w:r>
      <w:r>
        <w:rPr>
          <w:color w:val="000000"/>
        </w:rPr>
        <w:t>C. 阿拉伯帝国</w:t>
      </w:r>
      <w:r>
        <w:rPr>
          <w:color w:val="000000"/>
        </w:rPr>
        <w:tab/>
      </w:r>
      <w:r>
        <w:rPr>
          <w:color w:val="000000"/>
        </w:rPr>
        <w:t>D. 拜占庭帝国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13. 理论指导实践。巴黎公社的建立、十月革命的胜利、中国新民主主义革命的成功……这些伟大实践都源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于某一科学理论的指导。这一理论的创立者是（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牛顿</w:t>
      </w:r>
      <w:r>
        <w:rPr>
          <w:color w:val="000000"/>
        </w:rPr>
        <w:tab/>
      </w:r>
      <w:r>
        <w:rPr>
          <w:color w:val="000000"/>
        </w:rPr>
        <w:t>B. 达尔文</w:t>
      </w:r>
      <w:r>
        <w:rPr>
          <w:color w:val="000000"/>
        </w:rPr>
        <w:tab/>
      </w:r>
      <w:r>
        <w:rPr>
          <w:color w:val="000000"/>
        </w:rPr>
        <w:t>C. 马克思、恩格斯</w:t>
      </w:r>
      <w:r>
        <w:rPr>
          <w:color w:val="000000"/>
        </w:rPr>
        <w:tab/>
      </w:r>
      <w:r>
        <w:rPr>
          <w:color w:val="000000"/>
        </w:rPr>
        <w:t>D. 列宁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14. 下边漫画中小王的结局不言而喻，从他身上我们青少年应汲取的深刻教训是要（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67025" cy="2295525"/>
            <wp:effectExtent l="0" t="0" r="3175" b="317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防微杜渐，拒绝交友</w:t>
      </w:r>
      <w:r>
        <w:rPr>
          <w:color w:val="000000"/>
        </w:rPr>
        <w:tab/>
      </w:r>
      <w:r>
        <w:rPr>
          <w:color w:val="000000"/>
        </w:rPr>
        <w:t>B. 学法守法，严格执法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 明辨是非，乐于助人</w:t>
      </w:r>
      <w:r>
        <w:rPr>
          <w:color w:val="000000"/>
        </w:rPr>
        <w:tab/>
      </w:r>
      <w:r>
        <w:rPr>
          <w:color w:val="000000"/>
        </w:rPr>
        <w:t>D. 远离毒品，敬畏生命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15. 初中毕业的姜雨荷因找不到满意的工作重返职校。为冲击世界技能大赛，她每天花十四五个小时进行技能训练；为能独立撰写英文实验报告，她吃饭走路都在啃英语。2022年，她获得世界技能大赛化学实验室技术项目金牌。这启迪我们要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①认识自我，发掘潜能   ②坚定意志，直面挫折   ③调控情绪，欣赏他人   ④明确目标，不言放弃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①②③</w:t>
      </w:r>
      <w:r>
        <w:rPr>
          <w:color w:val="000000"/>
        </w:rPr>
        <w:tab/>
      </w:r>
      <w:r>
        <w:rPr>
          <w:color w:val="000000"/>
        </w:rPr>
        <w:t>B. ①②④</w:t>
      </w:r>
      <w:r>
        <w:rPr>
          <w:color w:val="000000"/>
        </w:rPr>
        <w:tab/>
      </w:r>
      <w:r>
        <w:rPr>
          <w:color w:val="000000"/>
        </w:rPr>
        <w:t>C. ①③④</w:t>
      </w:r>
      <w:r>
        <w:rPr>
          <w:color w:val="000000"/>
        </w:rPr>
        <w:tab/>
      </w:r>
      <w:r>
        <w:rPr>
          <w:color w:val="000000"/>
        </w:rPr>
        <w:t>D. ②③④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16. 杭州某校学生发现西湖边盲道设施破损、占道现象严重，不便于视力障碍者出行。他们通过社会调查，提出了针对性的建议，得到相关政府部门和市民的高度重视。大家对视力障碍者的态度体现的价值取向是（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①自由        ②平等          ③公正       ④法治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①③</w:t>
      </w:r>
      <w:r>
        <w:rPr>
          <w:color w:val="000000"/>
        </w:rPr>
        <w:tab/>
      </w:r>
      <w:r>
        <w:rPr>
          <w:color w:val="000000"/>
        </w:rPr>
        <w:t>B. ①④</w:t>
      </w:r>
      <w:r>
        <w:rPr>
          <w:color w:val="000000"/>
        </w:rPr>
        <w:tab/>
      </w:r>
      <w:r>
        <w:rPr>
          <w:color w:val="000000"/>
        </w:rPr>
        <w:t>C. ②③</w:t>
      </w:r>
      <w:r>
        <w:rPr>
          <w:color w:val="000000"/>
        </w:rPr>
        <w:tab/>
      </w:r>
      <w:r>
        <w:rPr>
          <w:color w:val="000000"/>
        </w:rPr>
        <w:t>D. ②④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回顾我国宪法的发展历程，回答下面小题。</w:t>
      </w:r>
    </w:p>
    <w:tbl>
      <w:tblPr>
        <w:tblStyle w:val="4"/>
        <w:tblW w:w="73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75"/>
        <w:gridCol w:w="3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第一条  中华人民共和国是工人阶级领导的、以工农联盟为基础的人民民主国家。</w:t>
            </w:r>
          </w:p>
          <w:p>
            <w:pPr>
              <w:spacing w:line="360" w:lineRule="auto"/>
              <w:ind w:firstLine="420"/>
              <w:jc w:val="righ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——1954年宪法</w:t>
            </w:r>
          </w:p>
        </w:tc>
        <w:tc>
          <w:tcPr>
            <w:tcW w:w="3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第一条  中华人民共和国是工人阶级领导的、以工农联盟为基础的人民民主专政的社会主义国家…</w:t>
            </w:r>
          </w:p>
          <w:p>
            <w:pPr>
              <w:spacing w:line="360" w:lineRule="auto"/>
              <w:ind w:firstLine="420"/>
              <w:jc w:val="righ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——1982年宪法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17. 上述材料中，1982年宪法的第一条内容表述与1954年宪法有所不同，原因主要是（ 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土地改革的完成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三大改造的完成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 文化大革命</w:t>
      </w:r>
      <w:r>
        <w:rPr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结束</w:t>
      </w:r>
      <w:r>
        <w:rPr>
          <w:color w:val="000000"/>
        </w:rPr>
        <w:tab/>
      </w:r>
      <w:r>
        <w:rPr>
          <w:color w:val="000000"/>
        </w:rPr>
        <w:t>D. 改革开放的实施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18. 分析上述材料可以看出宪法（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①是治国安邦的总章程             ②是其他一切法律的总和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③是党和人民意志的集中体现       ④规定的是全局性、根本性的问题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①②③</w:t>
      </w:r>
      <w:r>
        <w:rPr>
          <w:color w:val="000000"/>
        </w:rPr>
        <w:tab/>
      </w:r>
      <w:r>
        <w:rPr>
          <w:color w:val="000000"/>
        </w:rPr>
        <w:t>B. ①②④</w:t>
      </w:r>
      <w:r>
        <w:rPr>
          <w:color w:val="000000"/>
        </w:rPr>
        <w:tab/>
      </w:r>
      <w:r>
        <w:rPr>
          <w:color w:val="000000"/>
        </w:rPr>
        <w:t>C. ①③④</w:t>
      </w:r>
      <w:r>
        <w:rPr>
          <w:color w:val="000000"/>
        </w:rPr>
        <w:tab/>
      </w:r>
      <w:r>
        <w:rPr>
          <w:color w:val="000000"/>
        </w:rPr>
        <w:t>D. ②③④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913765"/>
            <wp:effectExtent l="0" t="0" r="6350" b="63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1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19. 上述示意图说明（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①全国人大与其他国家机关相互监督     ②全国人大地位最高，权力最大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③宪法可以根据需要随时修改和调整    ④国家监察委员会独立行使监察权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①③</w:t>
      </w:r>
      <w:r>
        <w:rPr>
          <w:color w:val="000000"/>
        </w:rPr>
        <w:tab/>
      </w:r>
      <w:r>
        <w:rPr>
          <w:color w:val="000000"/>
        </w:rPr>
        <w:t>B. ①④</w:t>
      </w:r>
      <w:r>
        <w:rPr>
          <w:color w:val="000000"/>
        </w:rPr>
        <w:tab/>
      </w:r>
      <w:r>
        <w:rPr>
          <w:color w:val="000000"/>
        </w:rPr>
        <w:t>C. ②③</w:t>
      </w:r>
      <w:r>
        <w:rPr>
          <w:color w:val="000000"/>
        </w:rPr>
        <w:tab/>
      </w:r>
      <w:r>
        <w:rPr>
          <w:color w:val="000000"/>
        </w:rPr>
        <w:t>D. ②④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20. 绍兴依托会稽山脉、鉴湖水系、天姥古道等，用唐诗串起了一条“浙东唐诗之路”大走廊；赛车、滑雪、玻璃栈道等，让游客畅享“酷玩”；黄酒咖啡、黄酒冰淇淋、黄酒奶茶等，让古老而现代的气息软软地将游人包裹……这体现了绍兴对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①优秀传统文化的创造性转化       ②区域经济发展原则的运用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③缓解社会主要矛盾的有效实践     ④低碳生活理念的大力宣传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①②③</w:t>
      </w:r>
      <w:r>
        <w:rPr>
          <w:color w:val="000000"/>
        </w:rPr>
        <w:tab/>
      </w:r>
      <w:r>
        <w:rPr>
          <w:color w:val="000000"/>
        </w:rPr>
        <w:t>B. ①②④</w:t>
      </w:r>
      <w:r>
        <w:rPr>
          <w:color w:val="000000"/>
        </w:rPr>
        <w:tab/>
      </w:r>
      <w:r>
        <w:rPr>
          <w:color w:val="000000"/>
        </w:rPr>
        <w:t>C. ①③④</w:t>
      </w:r>
      <w:r>
        <w:rPr>
          <w:color w:val="000000"/>
        </w:rPr>
        <w:tab/>
      </w:r>
      <w:r>
        <w:rPr>
          <w:color w:val="000000"/>
        </w:rPr>
        <w:t>D. ②③④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试卷Ⅱ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二、综合题（本题有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21. 阅读漫画，运用所学知识回答问题。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81175" cy="1190625"/>
            <wp:effectExtent l="0" t="0" r="9525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（1）漫画往往蕴含着对社会现象的褒与贬。这幅漫画褒贬了什么？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（2）要遏制漫画中不良现象的蔓延，你认为外卖小哥最好的做法是什么，并说明理由。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22. 英雄是民族最闪亮的坐标。某校项目组为学习英雄事迹，弘扬英雄精神，策划推出系列专栏，邀你参与。</w:t>
      </w:r>
    </w:p>
    <w:tbl>
      <w:tblPr>
        <w:tblStyle w:val="4"/>
        <w:tblW w:w="7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前期成果：同学们通过投票选出了一组不同时期的绍兴英雄。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4010025" cy="1619250"/>
                  <wp:effectExtent l="0" t="0" r="3175" b="6350"/>
                  <wp:docPr id="100013" name="图片 10001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图片 10001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02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任务一：提炼英雄标准。要求：从上述绍兴英雄人物中提炼出两个共同的优秀品质。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任务二：策划英雄专栏。要求：推介符合下面所给主题及时期的英雄人物一位，并围绕主题说明理由。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英雄专栏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主题：时代造就英雄，英雄影响时代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时期：新民主主义革命时期（1919—1949年）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英雄：_________________________________________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推介理由：________________________________________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任务三：跟上英雄脚步。要求：对照英雄事迹，寻找自己的一处不足，并提出改进措施。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23. 近年来，浙江经济在高质量发展的路上阔步前行。阅读材料，回答问题。</w:t>
      </w:r>
    </w:p>
    <w:tbl>
      <w:tblPr>
        <w:tblStyle w:val="4"/>
        <w:tblW w:w="7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795"/>
        <w:gridCol w:w="4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浙江开展“最美浙江人”“感动浙江人物”“浙江工匠”等系列评选活动，讲好当代浙江故事，弘扬浙江创业新神，激发创业热情，鼓励大众创业。</w:t>
            </w:r>
          </w:p>
          <w:p>
            <w:pPr>
              <w:spacing w:line="360" w:lineRule="auto"/>
              <w:ind w:firstLine="420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361950" cy="409575"/>
                  <wp:effectExtent l="0" t="0" r="6350" b="9525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浙江促进学前教育、义务教育发展，支持高校“双一流”建设，推动职业教育与产业深度融合；实施“鲲鹏行动”等重点人才引进和培育计划，为高端制造业添砖加瓦。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419100" cy="552450"/>
                  <wp:effectExtent l="0" t="0" r="0" b="6350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390525" cy="485775"/>
                  <wp:effectExtent l="0" t="0" r="3175" b="9525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  <w:p>
            <w:pPr>
              <w:spacing w:line="360" w:lineRule="auto"/>
              <w:ind w:firstLine="420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浙江制定《浙江省民营企业促进条例》，出台多个配套政策，构建公平竞争法治环境；修订《浙江省中小企业发展促进条例》，扶助中小企业，为企业发展保驾护航。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438150" cy="542925"/>
                  <wp:effectExtent l="0" t="0" r="6350" b="3175"/>
                  <wp:docPr id="100021" name="图片 10002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  <w:p>
            <w:pPr>
              <w:spacing w:line="360" w:lineRule="auto"/>
              <w:ind w:firstLine="420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浙江统筹地区发展，加大对海岛、山区的帮扶；建立健全大病重病保障机制，有效减轻群众就医负担；建立经济困难等特殊群体数据库，提高保障标准。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（1）如果把经济比作“蛋糕”，联系栏目一、二、三，分析浙江是如何做大“蛋糕”的。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（2）做大“蛋糕”还需分好“蛋糕”。栏目四中浙江的有益探索，彰显了怎样的发展思想和理念?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24. 阅读材料，回答问题。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977515"/>
            <wp:effectExtent l="0" t="0" r="6350" b="698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7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（1）在上图①②③所示曲线中，选出代表美国的曲线并简要说明理由。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（2）图中代表中英两国的曲线有两次彼此超越的交汇，请说明英国能赶上中国并持续拉开差距的自身历史原因。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（3）图中五国国力的变迁对人类文明的发展有何启示?</w:t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25. 阅读材料，回答问题。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19375" cy="2247900"/>
            <wp:effectExtent l="0" t="0" r="9525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长城是一条农牧文化分界线。根据上图，运用所学知识，分析长城以北地区大多不适宜农耕的自然原因。</w:t>
      </w:r>
    </w:p>
    <w:p>
      <w:pPr>
        <w:numPr>
          <w:ilvl w:val="0"/>
          <w:numId w:val="1"/>
        </w:num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  <w:lang w:val="en-US" w:eastAsia="zh-CN"/>
        </w:rPr>
        <w:t>长城是一条军事防卫线。请列举相关史实两例加以佐证。</w:t>
      </w:r>
    </w:p>
    <w:p>
      <w:pPr>
        <w:numPr>
          <w:ilvl w:val="0"/>
          <w:numId w:val="1"/>
        </w:numPr>
        <w:spacing w:line="360" w:lineRule="auto"/>
        <w:jc w:val="left"/>
        <w:textAlignment w:val="center"/>
        <w:rPr>
          <w:color w:val="000000"/>
          <w:vertAlign w:val="baseline"/>
        </w:rPr>
      </w:pPr>
      <w:r>
        <w:rPr>
          <w:rFonts w:hint="eastAsia"/>
          <w:color w:val="000000"/>
          <w:lang w:val="en-US" w:eastAsia="zh-CN"/>
        </w:rPr>
        <w:t>长城更是一条</w:t>
      </w:r>
      <w:r>
        <w:rPr>
          <w:rFonts w:hint="eastAsia"/>
          <w:color w:val="000000"/>
          <w:u w:val="single"/>
          <w:lang w:val="en-US" w:eastAsia="zh-CN"/>
        </w:rPr>
        <w:t xml:space="preserve">          </w:t>
      </w:r>
      <w:r>
        <w:rPr>
          <w:rFonts w:hint="eastAsia"/>
          <w:color w:val="000000"/>
          <w:u w:val="none"/>
          <w:lang w:val="en-US" w:eastAsia="zh-CN"/>
        </w:rPr>
        <w:t>线，综合资料卡片，运用所学知识完成填空并阐释理由。（要求：观点正确，史论结合，逻辑清晰）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981"/>
        <w:gridCol w:w="4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81" w:hRule="atLeast"/>
        </w:trPr>
        <w:tc>
          <w:tcPr>
            <w:tcW w:w="4981" w:type="dxa"/>
          </w:tcPr>
          <w:p>
            <w:pPr>
              <w:numPr>
                <w:numId w:val="0"/>
              </w:numPr>
              <w:spacing w:line="360" w:lineRule="auto"/>
              <w:jc w:val="left"/>
              <w:textAlignment w:val="center"/>
              <w:rPr>
                <w:color w:val="000000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资料卡片一：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匈奴“乐关市，嗜汉财物”，往往“驱牛马万余头来与汉贾客交易”，刺激了本身畜牧经济的发展。互市交往也使中原地区受益匪浅，“骡驴骆驼，衔尾入塞”。大批畜力投入农耕、交通运输，提高了中原地区社会生产力。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资料卡片二：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明代戚继光说，汉族“边人大都五分类夷，五分有京师气习”。蒙古族亦渐习华风，“喜见车书同”。以至有人“每于佛前忏悔，求再生当居中华”。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(卡片一、二摘编自《中国长城志》陈海燕等编)</w:t>
            </w:r>
          </w:p>
        </w:tc>
        <w:tc>
          <w:tcPr>
            <w:tcW w:w="4981" w:type="dxa"/>
          </w:tcPr>
          <w:p>
            <w:pPr>
              <w:numPr>
                <w:numId w:val="0"/>
              </w:numPr>
              <w:spacing w:line="360" w:lineRule="auto"/>
              <w:jc w:val="left"/>
              <w:textAlignment w:val="center"/>
              <w:rPr>
                <w:rFonts w:hint="eastAsia" w:eastAsia="宋体"/>
                <w:color w:val="000000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资料卡片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</w:t>
            </w:r>
            <w:r>
              <w:rPr>
                <w:rFonts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hint="eastAsia" w:eastAsia="宋体"/>
                <w:color w:val="000000"/>
                <w:vertAlign w:val="baseline"/>
                <w:lang w:eastAsia="zh-C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421005</wp:posOffset>
                  </wp:positionV>
                  <wp:extent cx="2444115" cy="3380105"/>
                  <wp:effectExtent l="0" t="0" r="6985" b="10795"/>
                  <wp:wrapTight wrapText="bothSides">
                    <wp:wrapPolygon>
                      <wp:start x="0" y="0"/>
                      <wp:lineTo x="0" y="21507"/>
                      <wp:lineTo x="21437" y="21507"/>
                      <wp:lineTo x="21437" y="0"/>
                      <wp:lineTo x="0" y="0"/>
                    </wp:wrapPolygon>
                  </wp:wrapTight>
                  <wp:docPr id="2" name="图片 2" descr="Screenshot_20240229_163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Screenshot_20240229_16324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115" cy="338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numPr>
          <w:numId w:val="0"/>
        </w:num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  <w:bookmarkStart w:id="0" w:name="_GoBack"/>
      <w:bookmarkEnd w:id="0"/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F04A13"/>
    <w:multiLevelType w:val="singleLevel"/>
    <w:tmpl w:val="3DF04A1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069246C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7.jpe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wmf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2023-08-01T19:00:00Z</dcterms:created>
  <dc:creator>学科网试题生产平台</dc:creator>
  <dc:description>3262987461820416</dc:description>
  <cp:lastModifiedBy>兴徽赝悍角</cp:lastModifiedBy>
  <dcterms:modified xsi:type="dcterms:W3CDTF">2024-02-29T08:44:26Z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2052-12.1.0.16388</vt:lpwstr>
  </property>
  <property fmtid="{D5CDD505-2E9C-101B-9397-08002B2CF9AE}" pid="7" name="ICV">
    <vt:lpwstr>004A7751FEA64F329CEB2A211E3A2E7E_12</vt:lpwstr>
  </property>
</Properties>
</file>