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-1117409</wp:posOffset>
                </wp:positionH>
                <wp:positionV relativeFrom="page">
                  <wp:posOffset>4227057</wp:posOffset>
                </wp:positionV>
                <wp:extent cx="3198495" cy="298450"/>
                <wp:effectExtent l="0" t="0" r="0" b="0"/>
                <wp:wrapNone/>
                <wp:docPr id="1" name="TextBox 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117409" y="4227057"/>
                          <a:ext cx="3198495" cy="2984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76" w:line="222" w:lineRule="auto"/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5"/>
                              </w:rPr>
                              <w:t>励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5"/>
                              </w:rPr>
                              <w:t>志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5"/>
                              </w:rPr>
                              <w:t>照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5"/>
                              </w:rPr>
                              <w:t>亮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5"/>
                              </w:rPr>
                              <w:t>人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5"/>
                              </w:rPr>
                              <w:t>生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5"/>
                              </w:rPr>
                              <w:t>知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5"/>
                              </w:rPr>
                              <w:t>识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5"/>
                              </w:rPr>
                              <w:t>改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5"/>
                              </w:rPr>
                              <w:t>变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5"/>
                              </w:rPr>
                              <w:t>命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  <w:szCs w:val="31"/>
                                <w:spacing w:val="-15"/>
                              </w:rPr>
                              <w:t>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" style="position:absolute;margin-left:-87.985pt;margin-top:332.839pt;mso-position-vertical-relative:page;mso-position-horizontal-relative:page;width:251.85pt;height:23.5pt;z-index:251659264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76" w:line="222" w:lineRule="auto"/>
                        <w:rPr>
                          <w:rFonts w:ascii="SimHei" w:hAnsi="SimHei" w:eastAsia="SimHei" w:cs="SimHei"/>
                          <w:sz w:val="31"/>
                          <w:szCs w:val="31"/>
                        </w:rPr>
                      </w:pP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5"/>
                        </w:rPr>
                        <w:t>励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5"/>
                        </w:rPr>
                        <w:t>志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5"/>
                        </w:rPr>
                        <w:t>照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5"/>
                        </w:rPr>
                        <w:t>亮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5"/>
                        </w:rPr>
                        <w:t>人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28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5"/>
                        </w:rPr>
                        <w:t>生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5"/>
                        </w:rPr>
                        <w:t>知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5"/>
                        </w:rPr>
                        <w:t>识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5"/>
                        </w:rPr>
                        <w:t>改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5"/>
                        </w:rPr>
                        <w:t>变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5"/>
                        </w:rPr>
                        <w:t>命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  <w:szCs w:val="31"/>
                          <w:spacing w:val="-15"/>
                        </w:rPr>
                        <w:t>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-1039680</wp:posOffset>
                </wp:positionH>
                <wp:positionV relativeFrom="page">
                  <wp:posOffset>4240144</wp:posOffset>
                </wp:positionV>
                <wp:extent cx="3676650" cy="264159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039680" y="4240144"/>
                          <a:ext cx="3676650" cy="26415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79" w:line="237" w:lineRule="auto"/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-4"/>
                              </w:rPr>
                              <w:t>班级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5"/>
                              </w:rPr>
                              <w:t xml:space="preserve">            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-4"/>
                              </w:rPr>
                              <w:t>姓名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5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-4"/>
                              </w:rPr>
                              <w:t>得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-4"/>
                              </w:rPr>
                              <w:t>分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u w:val="single" w:color="auto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81.8646pt;margin-top:333.87pt;mso-position-vertical-relative:page;mso-position-horizontal-relative:page;width:289.5pt;height:20.8pt;z-index:251660288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79" w:line="237" w:lineRule="auto"/>
                        <w:rPr>
                          <w:rFonts w:ascii="KaiTi" w:hAnsi="KaiTi" w:eastAsia="KaiTi" w:cs="KaiTi"/>
                          <w:sz w:val="23"/>
                          <w:szCs w:val="23"/>
                        </w:rPr>
                      </w:pP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-4"/>
                        </w:rPr>
                        <w:t>班级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5"/>
                        </w:rPr>
                        <w:t xml:space="preserve">            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-4"/>
                        </w:rPr>
                        <w:t>姓名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5"/>
                        </w:rPr>
                        <w:t xml:space="preserve">                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-4"/>
                        </w:rPr>
                        <w:t>得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12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-4"/>
                        </w:rPr>
                        <w:t>分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u w:val="single" w:color="auto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3" style="position:absolute;margin-left:72.4997pt;margin-top:100.999pt;mso-position-vertical-relative:page;mso-position-horizontal-relative:page;width:1pt;height:539.05pt;z-index:251662336;" o:allowincell="f" fillcolor="#000000" filled="true" stroked="false"/>
        </w:pict>
      </w:r>
      <w:r>
        <w:pict>
          <v:rect id="_x0000_s4" style="position:absolute;margin-left:24.4978pt;margin-top:144.003pt;mso-position-vertical-relative:page;mso-position-horizontal-relative:page;width:1.05pt;height:515.5pt;z-index:251663360;" o:allowincell="f" fillcolor="#000000" filled="true" stroked="false"/>
        </w:pict>
      </w:r>
      <w:r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posOffset>3905284</wp:posOffset>
            </wp:positionH>
            <wp:positionV relativeFrom="page">
              <wp:posOffset>6483390</wp:posOffset>
            </wp:positionV>
            <wp:extent cx="2800303" cy="1841455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00303" cy="184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rPr/>
      </w:pPr>
      <w:r/>
    </w:p>
    <w:p>
      <w:pPr>
        <w:spacing w:line="227" w:lineRule="exact"/>
        <w:rPr/>
      </w:pPr>
      <w:r/>
    </w:p>
    <w:p>
      <w:pPr>
        <w:sectPr>
          <w:headerReference w:type="default" r:id="rId1"/>
          <w:pgSz w:w="11040" w:h="14710"/>
          <w:pgMar w:top="400" w:right="480" w:bottom="0" w:left="430" w:header="0" w:footer="0" w:gutter="0"/>
          <w:cols w:equalWidth="0" w:num="1">
            <w:col w:w="10130" w:space="0"/>
          </w:cols>
        </w:sectPr>
        <w:rPr/>
      </w:pPr>
    </w:p>
    <w:p>
      <w:pPr>
        <w:ind w:firstLine="39"/>
        <w:spacing w:line="2820" w:lineRule="exact"/>
        <w:textAlignment w:val="center"/>
        <w:rPr/>
      </w:pPr>
      <w:r>
        <w:drawing>
          <wp:inline distT="0" distB="0" distL="0" distR="0">
            <wp:extent cx="692136" cy="1790734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36" cy="179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3760" w:lineRule="exact"/>
        <w:textAlignment w:val="center"/>
        <w:rPr/>
      </w:pPr>
      <w:r>
        <w:drawing>
          <wp:inline distT="0" distB="0" distL="0" distR="0">
            <wp:extent cx="685827" cy="2387614"/>
            <wp:effectExtent l="0" t="0" r="0" b="0"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827" cy="238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457" w:lineRule="auto"/>
        <w:rPr>
          <w:rFonts w:ascii="Arial"/>
          <w:sz w:val="21"/>
        </w:rPr>
      </w:pPr>
      <w:r/>
    </w:p>
    <w:p>
      <w:pPr>
        <w:ind w:left="135"/>
        <w:spacing w:before="127" w:line="813" w:lineRule="exact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12"/>
          <w:position w:val="32"/>
        </w:rPr>
        <w:t>2021年浙江省初中毕业生学业考试(衢州市卷)</w:t>
      </w:r>
    </w:p>
    <w:p>
      <w:pPr>
        <w:ind w:left="3167"/>
        <w:spacing w:before="1" w:line="218" w:lineRule="auto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sz w:val="52"/>
          <w:szCs w:val="52"/>
          <w:b/>
          <w:bCs/>
          <w:spacing w:val="-11"/>
        </w:rPr>
        <w:t>社会政治</w:t>
      </w:r>
    </w:p>
    <w:p>
      <w:pPr>
        <w:rPr/>
      </w:pPr>
      <w:r/>
    </w:p>
    <w:p>
      <w:pPr>
        <w:rPr/>
      </w:pPr>
      <w:r/>
    </w:p>
    <w:p>
      <w:pPr>
        <w:spacing w:line="84" w:lineRule="exact"/>
        <w:rPr/>
      </w:pPr>
      <w:r/>
    </w:p>
    <w:tbl>
      <w:tblPr>
        <w:tblStyle w:val="2"/>
        <w:tblW w:w="8000" w:type="dxa"/>
        <w:tblInd w:w="18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583"/>
        <w:gridCol w:w="2118"/>
        <w:gridCol w:w="2107"/>
        <w:gridCol w:w="2192"/>
      </w:tblGrid>
      <w:tr>
        <w:trPr>
          <w:trHeight w:val="469" w:hRule="atLeast"/>
        </w:trPr>
        <w:tc>
          <w:tcPr>
            <w:tcW w:w="1583" w:type="dxa"/>
            <w:vAlign w:val="top"/>
          </w:tcPr>
          <w:p>
            <w:pPr>
              <w:ind w:left="555"/>
              <w:spacing w:before="125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题号</w:t>
            </w:r>
          </w:p>
        </w:tc>
        <w:tc>
          <w:tcPr>
            <w:tcW w:w="21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7" w:type="dxa"/>
            <w:vAlign w:val="top"/>
          </w:tcPr>
          <w:p>
            <w:pPr>
              <w:ind w:left="934"/>
              <w:spacing w:before="190" w:line="17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二</w:t>
            </w:r>
          </w:p>
        </w:tc>
        <w:tc>
          <w:tcPr>
            <w:tcW w:w="2192" w:type="dxa"/>
            <w:vAlign w:val="top"/>
          </w:tcPr>
          <w:p>
            <w:pPr>
              <w:ind w:left="857"/>
              <w:spacing w:before="125"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总分</w:t>
            </w:r>
          </w:p>
        </w:tc>
      </w:tr>
      <w:tr>
        <w:trPr>
          <w:trHeight w:val="460" w:hRule="atLeast"/>
        </w:trPr>
        <w:tc>
          <w:tcPr>
            <w:tcW w:w="1583" w:type="dxa"/>
            <w:vAlign w:val="top"/>
          </w:tcPr>
          <w:p>
            <w:pPr>
              <w:ind w:left="555"/>
              <w:spacing w:before="125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得分</w:t>
            </w:r>
          </w:p>
        </w:tc>
        <w:tc>
          <w:tcPr>
            <w:tcW w:w="21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91" w:lineRule="auto"/>
        <w:rPr>
          <w:rFonts w:ascii="Arial"/>
          <w:sz w:val="21"/>
        </w:rPr>
      </w:pPr>
      <w:r/>
    </w:p>
    <w:p>
      <w:pPr>
        <w:ind w:left="3734"/>
        <w:spacing w:before="97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16"/>
        </w:rPr>
        <w:t>试卷</w:t>
      </w:r>
      <w:r>
        <w:rPr>
          <w:rFonts w:ascii="SimHei" w:hAnsi="SimHei" w:eastAsia="SimHei" w:cs="SimHei"/>
          <w:sz w:val="30"/>
          <w:szCs w:val="30"/>
          <w:spacing w:val="-82"/>
        </w:rPr>
        <w:t xml:space="preserve"> </w:t>
      </w:r>
      <w:r>
        <w:rPr>
          <w:rFonts w:ascii="SimHei" w:hAnsi="SimHei" w:eastAsia="SimHei" w:cs="SimHei"/>
          <w:sz w:val="30"/>
          <w:szCs w:val="30"/>
          <w:b/>
          <w:bCs/>
          <w:spacing w:val="-16"/>
        </w:rPr>
        <w:t>I</w:t>
      </w:r>
    </w:p>
    <w:p>
      <w:pPr>
        <w:spacing w:line="288" w:lineRule="auto"/>
        <w:rPr>
          <w:rFonts w:ascii="Arial"/>
          <w:sz w:val="21"/>
        </w:rPr>
      </w:pPr>
      <w:r/>
    </w:p>
    <w:p>
      <w:pPr>
        <w:ind w:left="160"/>
        <w:spacing w:before="76" w:line="228" w:lineRule="auto"/>
        <w:rPr>
          <w:rFonts w:ascii="KaiTi" w:hAnsi="KaiTi" w:eastAsia="KaiTi" w:cs="KaiTi"/>
          <w:sz w:val="23"/>
          <w:szCs w:val="23"/>
        </w:rPr>
      </w:pPr>
      <w:r>
        <w:pict>
          <v:shape id="_x0000_s5" style="position:absolute;margin-left:0.753792pt;margin-top:2.01963pt;mso-position-vertical-relative:text;mso-position-horizontal-relative:text;width:82pt;height:36.05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8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0"/>
                    <w:gridCol w:w="909"/>
                  </w:tblGrid>
                  <w:tr>
                    <w:trPr>
                      <w:trHeight w:val="271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7"/>
          <w:position w:val="-1"/>
        </w:rPr>
        <w:t>得分</w:t>
      </w:r>
      <w:r>
        <w:rPr>
          <w:rFonts w:ascii="SimSun" w:hAnsi="SimSun" w:eastAsia="SimSun" w:cs="SimSun"/>
          <w:sz w:val="22"/>
          <w:szCs w:val="22"/>
          <w:spacing w:val="14"/>
          <w:position w:val="-1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7"/>
          <w:position w:val="-1"/>
        </w:rPr>
        <w:t>评卷人</w:t>
      </w:r>
      <w:r>
        <w:rPr>
          <w:rFonts w:ascii="SimSun" w:hAnsi="SimSun" w:eastAsia="SimSun" w:cs="SimSun"/>
          <w:sz w:val="22"/>
          <w:szCs w:val="22"/>
          <w:spacing w:val="10"/>
          <w:position w:val="-1"/>
        </w:rPr>
        <w:t xml:space="preserve">  </w:t>
      </w:r>
      <w:r>
        <w:rPr>
          <w:rFonts w:ascii="KaiTi" w:hAnsi="KaiTi" w:eastAsia="KaiTi" w:cs="KaiTi"/>
          <w:sz w:val="23"/>
          <w:szCs w:val="23"/>
          <w:b/>
          <w:bCs/>
          <w:spacing w:val="7"/>
        </w:rPr>
        <w:t>一</w:t>
      </w:r>
      <w:r>
        <w:rPr>
          <w:rFonts w:ascii="KaiTi" w:hAnsi="KaiTi" w:eastAsia="KaiTi" w:cs="KaiTi"/>
          <w:sz w:val="23"/>
          <w:szCs w:val="23"/>
          <w:spacing w:val="-59"/>
        </w:rPr>
        <w:t xml:space="preserve"> </w:t>
      </w:r>
      <w:r>
        <w:rPr>
          <w:rFonts w:ascii="KaiTi" w:hAnsi="KaiTi" w:eastAsia="KaiTi" w:cs="KaiTi"/>
          <w:sz w:val="23"/>
          <w:szCs w:val="23"/>
          <w:b/>
          <w:bCs/>
          <w:spacing w:val="7"/>
        </w:rPr>
        <w:t>、选择题</w:t>
      </w:r>
      <w:r>
        <w:rPr>
          <w:rFonts w:ascii="KaiTi" w:hAnsi="KaiTi" w:eastAsia="KaiTi" w:cs="KaiTi"/>
          <w:sz w:val="23"/>
          <w:szCs w:val="23"/>
          <w:spacing w:val="7"/>
        </w:rPr>
        <w:t>(本题有20小题，每小题1.5分，共30分。请</w:t>
      </w:r>
      <w:r>
        <w:rPr>
          <w:rFonts w:ascii="KaiTi" w:hAnsi="KaiTi" w:eastAsia="KaiTi" w:cs="KaiTi"/>
          <w:sz w:val="23"/>
          <w:szCs w:val="23"/>
          <w:spacing w:val="6"/>
        </w:rPr>
        <w:t>选出各</w:t>
      </w:r>
    </w:p>
    <w:p>
      <w:pPr>
        <w:ind w:left="1740"/>
        <w:spacing w:before="139"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</w:rPr>
        <w:t>题中一个最符合题意的正确选项，不选、多选、错选均不给分)</w:t>
      </w:r>
    </w:p>
    <w:p>
      <w:pPr>
        <w:spacing w:before="14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1.2020年12月，成功在月球正面预选着陆区着陆的中国航天探测</w:t>
      </w:r>
      <w:r>
        <w:rPr>
          <w:rFonts w:ascii="SimSun" w:hAnsi="SimSun" w:eastAsia="SimSun" w:cs="SimSun"/>
          <w:sz w:val="23"/>
          <w:szCs w:val="23"/>
          <w:spacing w:val="10"/>
        </w:rPr>
        <w:t>器是</w:t>
      </w:r>
      <w:r>
        <w:rPr>
          <w:rFonts w:ascii="SimSun" w:hAnsi="SimSun" w:eastAsia="SimSun" w:cs="SimSun"/>
          <w:sz w:val="23"/>
          <w:szCs w:val="23"/>
          <w:spacing w:val="9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10"/>
        </w:rPr>
        <w:t>(</w:t>
      </w:r>
      <w:r>
        <w:rPr>
          <w:rFonts w:ascii="SimSun" w:hAnsi="SimSun" w:eastAsia="SimSun" w:cs="SimSun"/>
          <w:sz w:val="23"/>
          <w:szCs w:val="23"/>
          <w:spacing w:val="23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10"/>
        </w:rPr>
        <w:t>)</w:t>
      </w:r>
    </w:p>
    <w:p>
      <w:pPr>
        <w:ind w:left="230"/>
        <w:spacing w:before="117" w:line="22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  <w:position w:val="1"/>
        </w:rPr>
        <w:t>A.</w:t>
      </w:r>
      <w:r>
        <w:rPr>
          <w:rFonts w:ascii="SimSun" w:hAnsi="SimSun" w:eastAsia="SimSun" w:cs="SimSun"/>
          <w:sz w:val="23"/>
          <w:szCs w:val="23"/>
          <w:spacing w:val="-48"/>
          <w:position w:val="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  <w:position w:val="1"/>
        </w:rPr>
        <w:t>嫦娥四号</w:t>
      </w:r>
      <w:r>
        <w:rPr>
          <w:rFonts w:ascii="SimSun" w:hAnsi="SimSun" w:eastAsia="SimSun" w:cs="SimSun"/>
          <w:sz w:val="23"/>
          <w:szCs w:val="23"/>
          <w:spacing w:val="4"/>
          <w:position w:val="1"/>
        </w:rPr>
        <w:t xml:space="preserve">       </w:t>
      </w:r>
      <w:r>
        <w:rPr>
          <w:rFonts w:ascii="SimSun" w:hAnsi="SimSun" w:eastAsia="SimSun" w:cs="SimSun"/>
          <w:sz w:val="23"/>
          <w:szCs w:val="23"/>
          <w:spacing w:val="11"/>
        </w:rPr>
        <w:t>B.天宫五号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      </w:t>
      </w:r>
      <w:r>
        <w:rPr>
          <w:rFonts w:ascii="SimSun" w:hAnsi="SimSun" w:eastAsia="SimSun" w:cs="SimSun"/>
          <w:sz w:val="23"/>
          <w:szCs w:val="23"/>
          <w:spacing w:val="11"/>
        </w:rPr>
        <w:t>C.嫦娥五号</w:t>
      </w:r>
      <w:r>
        <w:rPr>
          <w:rFonts w:ascii="SimSun" w:hAnsi="SimSun" w:eastAsia="SimSun" w:cs="SimSun"/>
          <w:sz w:val="23"/>
          <w:szCs w:val="23"/>
          <w:spacing w:val="3"/>
        </w:rPr>
        <w:t xml:space="preserve">       </w:t>
      </w:r>
      <w:r>
        <w:rPr>
          <w:rFonts w:ascii="SimSun" w:hAnsi="SimSun" w:eastAsia="SimSun" w:cs="SimSun"/>
          <w:sz w:val="23"/>
          <w:szCs w:val="23"/>
          <w:spacing w:val="11"/>
          <w:position w:val="-2"/>
        </w:rPr>
        <w:t>D.</w:t>
      </w:r>
      <w:r>
        <w:rPr>
          <w:rFonts w:ascii="SimSun" w:hAnsi="SimSun" w:eastAsia="SimSun" w:cs="SimSun"/>
          <w:sz w:val="23"/>
          <w:szCs w:val="23"/>
          <w:spacing w:val="-44"/>
          <w:position w:val="-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  <w:position w:val="-2"/>
        </w:rPr>
        <w:t>神舟五号</w:t>
      </w:r>
    </w:p>
    <w:p>
      <w:pPr>
        <w:spacing w:before="11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2.2021年1月，美国新当选的总统在首都华盛顿宣誓就职。该总统是</w:t>
      </w:r>
      <w:r>
        <w:rPr>
          <w:rFonts w:ascii="SimSun" w:hAnsi="SimSun" w:eastAsia="SimSun" w:cs="SimSun"/>
          <w:sz w:val="23"/>
          <w:szCs w:val="23"/>
          <w:spacing w:val="4"/>
        </w:rPr>
        <w:t xml:space="preserve">   </w:t>
      </w:r>
      <w:r>
        <w:rPr>
          <w:rFonts w:ascii="SimSun" w:hAnsi="SimSun" w:eastAsia="SimSun" w:cs="SimSun"/>
          <w:sz w:val="23"/>
          <w:szCs w:val="23"/>
          <w:spacing w:val="11"/>
        </w:rPr>
        <w:t>(</w:t>
      </w:r>
      <w:r>
        <w:rPr>
          <w:rFonts w:ascii="SimSun" w:hAnsi="SimSun" w:eastAsia="SimSun" w:cs="SimSun"/>
          <w:sz w:val="23"/>
          <w:szCs w:val="23"/>
          <w:spacing w:val="21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11"/>
        </w:rPr>
        <w:t>)</w:t>
      </w:r>
    </w:p>
    <w:p>
      <w:pPr>
        <w:ind w:left="230"/>
        <w:spacing w:before="117" w:line="22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  <w:position w:val="1"/>
        </w:rPr>
        <w:t>A.</w:t>
      </w:r>
      <w:r>
        <w:rPr>
          <w:rFonts w:ascii="SimSun" w:hAnsi="SimSun" w:eastAsia="SimSun" w:cs="SimSun"/>
          <w:sz w:val="23"/>
          <w:szCs w:val="23"/>
          <w:spacing w:val="-40"/>
          <w:position w:val="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  <w:position w:val="1"/>
        </w:rPr>
        <w:t>特朗普</w:t>
      </w:r>
      <w:r>
        <w:rPr>
          <w:rFonts w:ascii="SimSun" w:hAnsi="SimSun" w:eastAsia="SimSun" w:cs="SimSun"/>
          <w:sz w:val="23"/>
          <w:szCs w:val="23"/>
          <w:spacing w:val="3"/>
          <w:position w:val="1"/>
        </w:rPr>
        <w:t xml:space="preserve">         </w:t>
      </w:r>
      <w:r>
        <w:rPr>
          <w:rFonts w:ascii="SimSun" w:hAnsi="SimSun" w:eastAsia="SimSun" w:cs="SimSun"/>
          <w:sz w:val="23"/>
          <w:szCs w:val="23"/>
          <w:spacing w:val="8"/>
        </w:rPr>
        <w:t>B.拜登</w:t>
      </w:r>
      <w:r>
        <w:rPr>
          <w:rFonts w:ascii="SimSun" w:hAnsi="SimSun" w:eastAsia="SimSun" w:cs="SimSun"/>
          <w:sz w:val="23"/>
          <w:szCs w:val="23"/>
          <w:spacing w:val="3"/>
        </w:rPr>
        <w:t xml:space="preserve">           </w:t>
      </w:r>
      <w:r>
        <w:rPr>
          <w:rFonts w:ascii="SimSun" w:hAnsi="SimSun" w:eastAsia="SimSun" w:cs="SimSun"/>
          <w:sz w:val="23"/>
          <w:szCs w:val="23"/>
          <w:spacing w:val="8"/>
        </w:rPr>
        <w:t>C.</w:t>
      </w:r>
      <w:r>
        <w:rPr>
          <w:rFonts w:ascii="SimSun" w:hAnsi="SimSun" w:eastAsia="SimSun" w:cs="SimSun"/>
          <w:sz w:val="23"/>
          <w:szCs w:val="23"/>
          <w:spacing w:val="-6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布什</w:t>
      </w:r>
      <w:r>
        <w:rPr>
          <w:rFonts w:ascii="SimSun" w:hAnsi="SimSun" w:eastAsia="SimSun" w:cs="SimSun"/>
          <w:sz w:val="23"/>
          <w:szCs w:val="23"/>
          <w:spacing w:val="5"/>
        </w:rPr>
        <w:t xml:space="preserve">           </w:t>
      </w:r>
      <w:r>
        <w:rPr>
          <w:rFonts w:ascii="SimSun" w:hAnsi="SimSun" w:eastAsia="SimSun" w:cs="SimSun"/>
          <w:sz w:val="23"/>
          <w:szCs w:val="23"/>
          <w:spacing w:val="8"/>
        </w:rPr>
        <w:t>D.</w:t>
      </w:r>
      <w:r>
        <w:rPr>
          <w:rFonts w:ascii="SimSun" w:hAnsi="SimSun" w:eastAsia="SimSun" w:cs="SimSun"/>
          <w:sz w:val="23"/>
          <w:szCs w:val="23"/>
          <w:spacing w:val="-5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林肯</w:t>
      </w:r>
    </w:p>
    <w:p>
      <w:pPr>
        <w:ind w:left="230" w:right="79" w:hanging="230"/>
        <w:spacing w:before="115" w:line="283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3"/>
        </w:rPr>
        <w:t>3.某校学生开展历史与社会项目化学习，项目主要涉及“</w:t>
      </w:r>
      <w:r>
        <w:rPr>
          <w:rFonts w:ascii="SimSun" w:hAnsi="SimSun" w:eastAsia="SimSun" w:cs="SimSun"/>
          <w:sz w:val="23"/>
          <w:szCs w:val="23"/>
        </w:rPr>
        <w:t>FSC</w:t>
      </w:r>
      <w:r>
        <w:rPr>
          <w:rFonts w:ascii="SimSun" w:hAnsi="SimSun" w:eastAsia="SimSun" w:cs="SimSun"/>
          <w:sz w:val="23"/>
          <w:szCs w:val="23"/>
          <w:spacing w:val="3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3"/>
        </w:rPr>
        <w:t>标</w:t>
      </w:r>
      <w:r>
        <w:rPr>
          <w:rFonts w:ascii="SimSun" w:hAnsi="SimSun" w:eastAsia="SimSun" w:cs="SimSun"/>
          <w:sz w:val="23"/>
          <w:szCs w:val="23"/>
          <w:spacing w:val="2"/>
        </w:rPr>
        <w:t>志”"林下木耳栽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"/>
        </w:rPr>
        <w:t>培”等。据此推断该项目化学习的主题是</w:t>
      </w:r>
      <w:r>
        <w:rPr>
          <w:rFonts w:ascii="SimSun" w:hAnsi="SimSun" w:eastAsia="SimSun" w:cs="SimSun"/>
          <w:sz w:val="23"/>
          <w:szCs w:val="23"/>
          <w:spacing w:val="2"/>
        </w:rPr>
        <w:t xml:space="preserve">                           </w:t>
      </w:r>
      <w:r>
        <w:rPr>
          <w:rFonts w:ascii="SimSun" w:hAnsi="SimSun" w:eastAsia="SimSun" w:cs="SimSun"/>
          <w:sz w:val="23"/>
          <w:szCs w:val="23"/>
          <w:spacing w:val="1"/>
        </w:rPr>
        <w:t>(</w:t>
      </w:r>
      <w:r>
        <w:rPr>
          <w:rFonts w:ascii="SimSun" w:hAnsi="SimSun" w:eastAsia="SimSun" w:cs="SimSun"/>
          <w:sz w:val="23"/>
          <w:szCs w:val="23"/>
          <w:spacing w:val="13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1"/>
        </w:rPr>
        <w:t>)</w:t>
      </w:r>
    </w:p>
    <w:p>
      <w:pPr>
        <w:spacing w:line="117" w:lineRule="exact"/>
        <w:rPr/>
      </w:pPr>
      <w:r/>
    </w:p>
    <w:tbl>
      <w:tblPr>
        <w:tblStyle w:val="2"/>
        <w:tblW w:w="6858" w:type="dxa"/>
        <w:tblInd w:w="23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416"/>
        <w:gridCol w:w="3442"/>
      </w:tblGrid>
      <w:tr>
        <w:trPr>
          <w:trHeight w:val="335" w:hRule="atLeast"/>
        </w:trPr>
        <w:tc>
          <w:tcPr>
            <w:tcW w:w="3416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8"/>
                <w:position w:val="1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49"/>
                <w:position w:val="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  <w:position w:val="1"/>
              </w:rPr>
              <w:t>小兴安岭种植红松原因</w:t>
            </w:r>
          </w:p>
        </w:tc>
        <w:tc>
          <w:tcPr>
            <w:tcW w:w="3442" w:type="dxa"/>
            <w:vAlign w:val="top"/>
          </w:tcPr>
          <w:p>
            <w:pPr>
              <w:ind w:left="723"/>
              <w:spacing w:before="30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2"/>
                <w:position w:val="-1"/>
              </w:rPr>
              <w:t>B.认识伊春市的地理位置</w:t>
            </w:r>
          </w:p>
        </w:tc>
      </w:tr>
      <w:tr>
        <w:trPr>
          <w:trHeight w:val="304" w:hRule="atLeast"/>
        </w:trPr>
        <w:tc>
          <w:tcPr>
            <w:tcW w:w="3416" w:type="dxa"/>
            <w:vAlign w:val="top"/>
          </w:tcPr>
          <w:p>
            <w:pPr>
              <w:spacing w:before="75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1"/>
              </w:rPr>
              <w:t>C.红松之乡的可持续发展</w:t>
            </w:r>
          </w:p>
        </w:tc>
        <w:tc>
          <w:tcPr>
            <w:tcW w:w="3442" w:type="dxa"/>
            <w:vAlign w:val="top"/>
          </w:tcPr>
          <w:p>
            <w:pPr>
              <w:ind w:left="723"/>
              <w:spacing w:before="75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9"/>
              </w:rPr>
              <w:t>D.</w:t>
            </w:r>
            <w:r>
              <w:rPr>
                <w:rFonts w:ascii="SimSun" w:hAnsi="SimSun" w:eastAsia="SimSun" w:cs="SimSun"/>
                <w:sz w:val="22"/>
                <w:szCs w:val="22"/>
                <w:spacing w:val="-4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9"/>
              </w:rPr>
              <w:t>了解东北地区生活方式</w:t>
            </w:r>
          </w:p>
        </w:tc>
      </w:tr>
    </w:tbl>
    <w:p>
      <w:pPr>
        <w:ind w:left="510"/>
        <w:spacing w:before="191" w:line="479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0"/>
          <w:position w:val="19"/>
        </w:rPr>
        <w:t>建设中的川藏铁路连接成都和拉萨。读图，回答第4～5题。</w:t>
      </w:r>
    </w:p>
    <w:p>
      <w:pPr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4.沿川藏铁路线可以看到的景观是</w:t>
      </w:r>
    </w:p>
    <w:p>
      <w:pPr>
        <w:spacing w:line="469" w:lineRule="auto"/>
        <w:rPr>
          <w:rFonts w:ascii="Arial"/>
          <w:sz w:val="21"/>
        </w:rPr>
      </w:pPr>
      <w:r/>
    </w:p>
    <w:p>
      <w:pPr>
        <w:ind w:left="230"/>
        <w:spacing w:before="75" w:line="41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  <w:position w:val="14"/>
        </w:rPr>
        <w:t>A.</w:t>
      </w:r>
      <w:r>
        <w:rPr>
          <w:rFonts w:ascii="SimSun" w:hAnsi="SimSun" w:eastAsia="SimSun" w:cs="SimSun"/>
          <w:sz w:val="23"/>
          <w:szCs w:val="23"/>
          <w:spacing w:val="-57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  <w:position w:val="14"/>
        </w:rPr>
        <w:t>高原牧场牦牛成群</w:t>
      </w:r>
    </w:p>
    <w:p>
      <w:pPr>
        <w:ind w:left="230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B.绿洲农业星罗棋布</w:t>
      </w:r>
    </w:p>
    <w:p>
      <w:pPr>
        <w:ind w:left="230"/>
        <w:spacing w:before="14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3"/>
        </w:rPr>
        <w:t>C.</w:t>
      </w:r>
      <w:r>
        <w:rPr>
          <w:rFonts w:ascii="SimSun" w:hAnsi="SimSun" w:eastAsia="SimSun" w:cs="SimSun"/>
          <w:sz w:val="23"/>
          <w:szCs w:val="23"/>
          <w:spacing w:val="-4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3"/>
        </w:rPr>
        <w:t>古老的窑洞焕生机</w:t>
      </w:r>
    </w:p>
    <w:p>
      <w:pPr>
        <w:ind w:left="230"/>
        <w:spacing w:before="14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3"/>
        </w:rPr>
        <w:t>D.</w:t>
      </w:r>
      <w:r>
        <w:rPr>
          <w:rFonts w:ascii="SimSun" w:hAnsi="SimSun" w:eastAsia="SimSun" w:cs="SimSun"/>
          <w:sz w:val="23"/>
          <w:szCs w:val="23"/>
          <w:spacing w:val="-4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3"/>
        </w:rPr>
        <w:t>古朴幽静的四合院</w:t>
      </w:r>
    </w:p>
    <w:p>
      <w:pPr>
        <w:spacing w:before="18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"/>
        </w:rPr>
        <w:t>5.与修建青藏铁路相比，川藏铁路</w:t>
      </w:r>
    </w:p>
    <w:p>
      <w:pPr>
        <w:ind w:left="5540" w:right="1323" w:hanging="370"/>
        <w:spacing w:before="87" w:line="207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9"/>
        </w:rPr>
        <w:t>川藏铁路规划示意图</w:t>
      </w:r>
      <w:r>
        <w:rPr>
          <w:rFonts w:ascii="SimSun" w:hAnsi="SimSun" w:eastAsia="SimSun" w:cs="SimSun"/>
          <w:sz w:val="19"/>
          <w:szCs w:val="19"/>
          <w:spacing w:val="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26"/>
        </w:rPr>
        <w:t>第4～5题图</w:t>
      </w:r>
    </w:p>
    <w:p>
      <w:pPr>
        <w:ind w:left="2519"/>
        <w:spacing w:before="96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8"/>
        </w:rPr>
        <w:t>衢州市社会政治试卷</w:t>
      </w:r>
      <w:r>
        <w:rPr>
          <w:rFonts w:ascii="FangSong" w:hAnsi="FangSong" w:eastAsia="FangSong" w:cs="FangSong"/>
          <w:sz w:val="20"/>
          <w:szCs w:val="20"/>
          <w:spacing w:val="88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292053" cy="22221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53" cy="22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70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8"/>
        </w:rPr>
        <w:t>共12</w:t>
      </w:r>
      <w:r>
        <w:rPr>
          <w:rFonts w:ascii="FangSong" w:hAnsi="FangSong" w:eastAsia="FangSong" w:cs="FangSong"/>
          <w:sz w:val="20"/>
          <w:szCs w:val="20"/>
          <w:spacing w:val="-13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8"/>
        </w:rPr>
        <w:t>页</w:t>
      </w:r>
    </w:p>
    <w:p>
      <w:pPr>
        <w:sectPr>
          <w:type w:val="continuous"/>
          <w:pgSz w:w="11040" w:h="14710"/>
          <w:pgMar w:top="400" w:right="480" w:bottom="0" w:left="430" w:header="0" w:footer="0" w:gutter="0"/>
          <w:cols w:equalWidth="0" w:num="2">
            <w:col w:w="1650" w:space="100"/>
            <w:col w:w="8381" w:space="0"/>
          </w:cols>
        </w:sectPr>
        <w:rPr/>
      </w:pPr>
    </w:p>
    <w:p>
      <w:pPr>
        <w:spacing w:line="303" w:lineRule="auto"/>
        <w:rPr>
          <w:rFonts w:ascii="Arial"/>
          <w:sz w:val="21"/>
        </w:rPr>
      </w:pP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4457704</wp:posOffset>
            </wp:positionH>
            <wp:positionV relativeFrom="page">
              <wp:posOffset>4476765</wp:posOffset>
            </wp:positionV>
            <wp:extent cx="1200156" cy="1257248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0156" cy="1257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6" style="position:absolute;margin-left:285.752pt;margin-top:554.252pt;mso-position-vertical-relative:page;mso-position-horizontal-relative:page;width:46pt;height:19.5pt;z-index:25166745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86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869"/>
                  </w:tblGrid>
                  <w:tr>
                    <w:trPr>
                      <w:trHeight w:val="329" w:hRule="atLeast"/>
                    </w:trPr>
                    <w:tc>
                      <w:tcPr>
                        <w:tcW w:w="869" w:type="dxa"/>
                        <w:vAlign w:val="top"/>
                      </w:tcPr>
                      <w:p>
                        <w:pPr>
                          <w:ind w:left="124"/>
                          <w:spacing w:before="7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1770年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7" style="position:absolute;margin-left:381.249pt;margin-top:554.252pt;mso-position-vertical-relative:page;mso-position-horizontal-relative:page;width:54.55pt;height:19.5pt;z-index:25167052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04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040"/>
                  </w:tblGrid>
                  <w:tr>
                    <w:trPr>
                      <w:trHeight w:val="329" w:hRule="atLeast"/>
                    </w:trPr>
                    <w:tc>
                      <w:tcPr>
                        <w:tcW w:w="1040" w:type="dxa"/>
                        <w:vAlign w:val="top"/>
                      </w:tcPr>
                      <w:p>
                        <w:pPr>
                          <w:ind w:left="265"/>
                          <w:spacing w:before="7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3"/>
                          </w:rPr>
                          <w:t>5万吨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8" style="position:absolute;margin-left:329.248pt;margin-top:554.252pt;mso-position-vertical-relative:page;mso-position-horizontal-relative:page;width:54.55pt;height:19.5pt;z-index:25166950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04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040"/>
                  </w:tblGrid>
                  <w:tr>
                    <w:trPr>
                      <w:trHeight w:val="329" w:hRule="atLeast"/>
                    </w:trPr>
                    <w:tc>
                      <w:tcPr>
                        <w:tcW w:w="1040" w:type="dxa"/>
                        <w:vAlign w:val="top"/>
                      </w:tcPr>
                      <w:p>
                        <w:pPr>
                          <w:ind w:left="165"/>
                          <w:spacing w:before="7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2"/>
                          </w:rPr>
                          <w:t>600万吨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9" style="position:absolute;margin-left:285.752pt;margin-top:571.249pt;mso-position-vertical-relative:page;mso-position-horizontal-relative:page;width:46pt;height:19.55pt;z-index:25167155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86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869"/>
                  </w:tblGrid>
                  <w:tr>
                    <w:trPr>
                      <w:trHeight w:val="330" w:hRule="atLeast"/>
                    </w:trPr>
                    <w:tc>
                      <w:tcPr>
                        <w:tcW w:w="869" w:type="dxa"/>
                        <w:vAlign w:val="top"/>
                      </w:tcPr>
                      <w:p>
                        <w:pPr>
                          <w:ind w:left="124"/>
                          <w:spacing w:before="7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1800年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0" style="position:absolute;margin-left:329.248pt;margin-top:571.249pt;mso-position-vertical-relative:page;mso-position-horizontal-relative:page;width:54.55pt;height:19.55pt;z-index:25167257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04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040"/>
                  </w:tblGrid>
                  <w:tr>
                    <w:trPr>
                      <w:trHeight w:val="330" w:hRule="atLeast"/>
                    </w:trPr>
                    <w:tc>
                      <w:tcPr>
                        <w:tcW w:w="1040" w:type="dxa"/>
                        <w:vAlign w:val="top"/>
                      </w:tcPr>
                      <w:p>
                        <w:pPr>
                          <w:ind w:left="115"/>
                          <w:spacing w:before="7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1200万吨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1" style="position:absolute;margin-left:381.249pt;margin-top:571.249pt;mso-position-vertical-relative:page;mso-position-horizontal-relative:page;width:54.55pt;height:19.55pt;z-index:25167360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04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040"/>
                  </w:tblGrid>
                  <w:tr>
                    <w:trPr>
                      <w:trHeight w:val="330" w:hRule="atLeast"/>
                    </w:trPr>
                    <w:tc>
                      <w:tcPr>
                        <w:tcW w:w="1040" w:type="dxa"/>
                        <w:vAlign w:val="top"/>
                      </w:tcPr>
                      <w:p>
                        <w:pPr>
                          <w:ind w:left="215"/>
                          <w:spacing w:before="7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13万吨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2" style="position:absolute;margin-left:285.752pt;margin-top:588.252pt;mso-position-vertical-relative:page;mso-position-horizontal-relative:page;width:46pt;height:19.5pt;z-index:25167462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86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869"/>
                  </w:tblGrid>
                  <w:tr>
                    <w:trPr>
                      <w:trHeight w:val="329" w:hRule="atLeast"/>
                    </w:trPr>
                    <w:tc>
                      <w:tcPr>
                        <w:tcW w:w="869" w:type="dxa"/>
                        <w:vAlign w:val="top"/>
                      </w:tcPr>
                      <w:p>
                        <w:pPr>
                          <w:ind w:left="124"/>
                          <w:spacing w:before="7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1861年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3" style="position:absolute;margin-left:329.248pt;margin-top:588.252pt;mso-position-vertical-relative:page;mso-position-horizontal-relative:page;width:54.55pt;height:19.5pt;z-index:25167564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04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040"/>
                  </w:tblGrid>
                  <w:tr>
                    <w:trPr>
                      <w:trHeight w:val="329" w:hRule="atLeast"/>
                    </w:trPr>
                    <w:tc>
                      <w:tcPr>
                        <w:tcW w:w="1040" w:type="dxa"/>
                        <w:vAlign w:val="top"/>
                      </w:tcPr>
                      <w:p>
                        <w:pPr>
                          <w:ind w:left="115"/>
                          <w:spacing w:before="7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1"/>
                          </w:rPr>
                          <w:t>5700万吨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4" style="position:absolute;margin-left:381.249pt;margin-top:588.252pt;mso-position-vertical-relative:page;mso-position-horizontal-relative:page;width:54.55pt;height:19.5pt;z-index:25167667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04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040"/>
                  </w:tblGrid>
                  <w:tr>
                    <w:trPr>
                      <w:trHeight w:val="329" w:hRule="atLeast"/>
                    </w:trPr>
                    <w:tc>
                      <w:tcPr>
                        <w:tcW w:w="1040" w:type="dxa"/>
                        <w:vAlign w:val="top"/>
                      </w:tcPr>
                      <w:p>
                        <w:pPr>
                          <w:ind w:left="165"/>
                          <w:spacing w:before="73" w:line="220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2"/>
                          </w:rPr>
                          <w:t>380万吨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/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left="260"/>
        <w:spacing w:before="72" w:line="41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  <w:position w:val="14"/>
        </w:rPr>
        <w:t>A.</w:t>
      </w:r>
      <w:r>
        <w:rPr>
          <w:rFonts w:ascii="SimSun" w:hAnsi="SimSun" w:eastAsia="SimSun" w:cs="SimSun"/>
          <w:sz w:val="22"/>
          <w:szCs w:val="22"/>
          <w:spacing w:val="-29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  <w:position w:val="14"/>
        </w:rPr>
        <w:t>线路更长，途经的省份更多</w:t>
      </w:r>
    </w:p>
    <w:p>
      <w:pPr>
        <w:ind w:left="26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B.难度更小，沿线地势较平坦</w:t>
      </w:r>
    </w:p>
    <w:p>
      <w:pPr>
        <w:ind w:left="260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C.</w:t>
      </w:r>
      <w:r>
        <w:rPr>
          <w:rFonts w:ascii="SimSun" w:hAnsi="SimSun" w:eastAsia="SimSun" w:cs="SimSun"/>
          <w:sz w:val="22"/>
          <w:szCs w:val="22"/>
          <w:spacing w:val="-4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难度更大，修建桥梁隧道多</w:t>
      </w:r>
    </w:p>
    <w:p>
      <w:pPr>
        <w:ind w:left="260"/>
        <w:spacing w:before="149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0"/>
        </w:rPr>
        <w:t>D.</w:t>
      </w:r>
      <w:r>
        <w:rPr>
          <w:rFonts w:ascii="SimSun" w:hAnsi="SimSun" w:eastAsia="SimSun" w:cs="SimSun"/>
          <w:sz w:val="22"/>
          <w:szCs w:val="22"/>
          <w:spacing w:val="-3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0"/>
        </w:rPr>
        <w:t>跨度更大，穿过二三级阶梯</w:t>
      </w:r>
    </w:p>
    <w:p>
      <w:pPr>
        <w:spacing w:before="15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6.新疆是我国主要的优质棉花产区和加工、销售</w:t>
      </w:r>
      <w:r>
        <w:rPr>
          <w:rFonts w:ascii="SimSun" w:hAnsi="SimSun" w:eastAsia="SimSun" w:cs="SimSun"/>
          <w:sz w:val="22"/>
          <w:szCs w:val="22"/>
          <w:spacing w:val="19"/>
        </w:rPr>
        <w:t>基地。其优势条件有</w:t>
      </w:r>
    </w:p>
    <w:p>
      <w:pPr>
        <w:ind w:left="260"/>
        <w:spacing w:before="136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①</w:t>
      </w:r>
      <w:r>
        <w:rPr>
          <w:rFonts w:ascii="SimSun" w:hAnsi="SimSun" w:eastAsia="SimSun" w:cs="SimSun"/>
          <w:sz w:val="22"/>
          <w:szCs w:val="22"/>
          <w:spacing w:val="-8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光照充足，符合棉花的生长习性</w:t>
      </w:r>
    </w:p>
    <w:p>
      <w:pPr>
        <w:ind w:left="26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②</w:t>
      </w:r>
      <w:r>
        <w:rPr>
          <w:rFonts w:ascii="SimSun" w:hAnsi="SimSun" w:eastAsia="SimSun" w:cs="SimSun"/>
          <w:sz w:val="22"/>
          <w:szCs w:val="22"/>
          <w:spacing w:val="-8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地广人稀，可大规模种植</w:t>
      </w:r>
    </w:p>
    <w:p>
      <w:pPr>
        <w:ind w:left="26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③</w:t>
      </w:r>
      <w:r>
        <w:rPr>
          <w:rFonts w:ascii="SimSun" w:hAnsi="SimSun" w:eastAsia="SimSun" w:cs="SimSun"/>
          <w:sz w:val="22"/>
          <w:szCs w:val="22"/>
          <w:spacing w:val="-7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降水充沛，有充足水源便于灌溉</w:t>
      </w:r>
    </w:p>
    <w:p>
      <w:pPr>
        <w:ind w:left="26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④</w:t>
      </w:r>
      <w:r>
        <w:rPr>
          <w:rFonts w:ascii="SimSun" w:hAnsi="SimSun" w:eastAsia="SimSun" w:cs="SimSun"/>
          <w:sz w:val="22"/>
          <w:szCs w:val="22"/>
          <w:spacing w:val="-7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精耕细作，生产历史悠久</w:t>
      </w:r>
    </w:p>
    <w:p>
      <w:pPr>
        <w:ind w:left="26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①③</w:t>
      </w:r>
    </w:p>
    <w:p>
      <w:pPr>
        <w:ind w:left="260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②④</w:t>
      </w:r>
      <w:r>
        <w:rPr>
          <w:rFonts w:ascii="SimSun" w:hAnsi="SimSun" w:eastAsia="SimSun" w:cs="SimSun"/>
          <w:sz w:val="22"/>
          <w:szCs w:val="22"/>
        </w:rPr>
        <w:t xml:space="preserve">  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ind w:left="260" w:right="2218" w:hanging="260"/>
        <w:spacing w:before="153" w:line="283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7.衢州孔氏南宗家庙的建筑中，最能体现孔子崇高地位的是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</w:rPr>
        <w:t>A.</w:t>
      </w:r>
      <w:r>
        <w:rPr>
          <w:rFonts w:ascii="SimSun" w:hAnsi="SimSun" w:eastAsia="SimSun" w:cs="SimSun"/>
          <w:sz w:val="22"/>
          <w:szCs w:val="22"/>
          <w:spacing w:val="-3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</w:rPr>
        <w:t>大成殿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</w:t>
      </w:r>
      <w:r>
        <w:rPr>
          <w:rFonts w:ascii="SimSun" w:hAnsi="SimSun" w:eastAsia="SimSun" w:cs="SimSun"/>
          <w:sz w:val="22"/>
          <w:szCs w:val="22"/>
          <w:spacing w:val="7"/>
        </w:rPr>
        <w:t>B.</w:t>
      </w:r>
      <w:r>
        <w:rPr>
          <w:rFonts w:ascii="SimSun" w:hAnsi="SimSun" w:eastAsia="SimSun" w:cs="SimSun"/>
          <w:sz w:val="22"/>
          <w:szCs w:val="22"/>
          <w:spacing w:val="-5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</w:rPr>
        <w:t>两</w:t>
      </w:r>
      <w:r>
        <w:rPr>
          <w:rFonts w:ascii="SimSun" w:hAnsi="SimSun" w:eastAsia="SimSun" w:cs="SimSun"/>
          <w:sz w:val="22"/>
          <w:szCs w:val="22"/>
          <w:spacing w:val="-3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</w:rPr>
        <w:t>庑</w:t>
      </w:r>
    </w:p>
    <w:p>
      <w:pPr>
        <w:ind w:left="260"/>
        <w:spacing w:before="14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5"/>
        </w:rPr>
        <w:t>C.</w:t>
      </w:r>
      <w:r>
        <w:rPr>
          <w:rFonts w:ascii="SimSun" w:hAnsi="SimSun" w:eastAsia="SimSun" w:cs="SimSun"/>
          <w:sz w:val="22"/>
          <w:szCs w:val="22"/>
          <w:spacing w:val="-4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5"/>
        </w:rPr>
        <w:t>思鲁阁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</w:t>
      </w:r>
      <w:r>
        <w:rPr>
          <w:rFonts w:ascii="SimSun" w:hAnsi="SimSun" w:eastAsia="SimSun" w:cs="SimSun"/>
          <w:sz w:val="22"/>
          <w:szCs w:val="22"/>
          <w:spacing w:val="5"/>
        </w:rPr>
        <w:t>D.</w:t>
      </w:r>
      <w:r>
        <w:rPr>
          <w:rFonts w:ascii="SimSun" w:hAnsi="SimSun" w:eastAsia="SimSun" w:cs="SimSun"/>
          <w:sz w:val="22"/>
          <w:szCs w:val="22"/>
          <w:spacing w:val="-4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5"/>
        </w:rPr>
        <w:t>月</w:t>
      </w:r>
      <w:r>
        <w:rPr>
          <w:rFonts w:ascii="SimSun" w:hAnsi="SimSun" w:eastAsia="SimSun" w:cs="SimSun"/>
          <w:sz w:val="22"/>
          <w:szCs w:val="22"/>
          <w:spacing w:val="-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5"/>
        </w:rPr>
        <w:t>台</w:t>
      </w:r>
    </w:p>
    <w:p>
      <w:pPr>
        <w:spacing w:before="129" w:line="42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7"/>
          <w:position w:val="15"/>
        </w:rPr>
        <w:t>8.</w:t>
      </w:r>
      <w:r>
        <w:rPr>
          <w:rFonts w:ascii="SimSun" w:hAnsi="SimSun" w:eastAsia="SimSun" w:cs="SimSun"/>
          <w:sz w:val="22"/>
          <w:szCs w:val="22"/>
          <w:spacing w:val="-50"/>
          <w:position w:val="1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7"/>
          <w:position w:val="15"/>
        </w:rPr>
        <w:t>文物是历史文化的重要载体。如图文物表明，我国有文字</w:t>
      </w:r>
    </w:p>
    <w:p>
      <w:pPr>
        <w:ind w:left="26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可考的历史最早可以推算到</w:t>
      </w:r>
    </w:p>
    <w:p>
      <w:pPr>
        <w:ind w:left="260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5"/>
        </w:rPr>
        <w:t>A.</w:t>
      </w:r>
      <w:r>
        <w:rPr>
          <w:rFonts w:ascii="SimSun" w:hAnsi="SimSun" w:eastAsia="SimSun" w:cs="SimSun"/>
          <w:sz w:val="22"/>
          <w:szCs w:val="22"/>
          <w:spacing w:val="-2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5"/>
        </w:rPr>
        <w:t>夏朝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  </w:t>
      </w:r>
      <w:r>
        <w:rPr>
          <w:rFonts w:ascii="SimSun" w:hAnsi="SimSun" w:eastAsia="SimSun" w:cs="SimSun"/>
          <w:sz w:val="22"/>
          <w:szCs w:val="22"/>
          <w:spacing w:val="5"/>
        </w:rPr>
        <w:t>B.</w:t>
      </w:r>
      <w:r>
        <w:rPr>
          <w:rFonts w:ascii="SimSun" w:hAnsi="SimSun" w:eastAsia="SimSun" w:cs="SimSun"/>
          <w:sz w:val="22"/>
          <w:szCs w:val="22"/>
          <w:spacing w:val="-3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5"/>
        </w:rPr>
        <w:t>商朝</w:t>
      </w:r>
    </w:p>
    <w:p>
      <w:pPr>
        <w:ind w:left="260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5"/>
        </w:rPr>
        <w:t>C.</w:t>
      </w:r>
      <w:r>
        <w:rPr>
          <w:rFonts w:ascii="SimSun" w:hAnsi="SimSun" w:eastAsia="SimSun" w:cs="SimSun"/>
          <w:sz w:val="22"/>
          <w:szCs w:val="22"/>
          <w:spacing w:val="-4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5"/>
        </w:rPr>
        <w:t>周</w:t>
      </w:r>
      <w:r>
        <w:rPr>
          <w:rFonts w:ascii="SimSun" w:hAnsi="SimSun" w:eastAsia="SimSun" w:cs="SimSun"/>
          <w:sz w:val="22"/>
          <w:szCs w:val="22"/>
          <w:spacing w:val="-3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5"/>
        </w:rPr>
        <w:t>朝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  </w:t>
      </w:r>
      <w:r>
        <w:rPr>
          <w:rFonts w:ascii="SimSun" w:hAnsi="SimSun" w:eastAsia="SimSun" w:cs="SimSun"/>
          <w:sz w:val="22"/>
          <w:szCs w:val="22"/>
          <w:spacing w:val="-5"/>
        </w:rPr>
        <w:t>D.</w:t>
      </w:r>
      <w:r>
        <w:rPr>
          <w:rFonts w:ascii="SimSun" w:hAnsi="SimSun" w:eastAsia="SimSun" w:cs="SimSun"/>
          <w:sz w:val="22"/>
          <w:szCs w:val="22"/>
          <w:spacing w:val="-4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5"/>
        </w:rPr>
        <w:t>秦</w:t>
      </w:r>
      <w:r>
        <w:rPr>
          <w:rFonts w:ascii="SimSun" w:hAnsi="SimSun" w:eastAsia="SimSun" w:cs="SimSun"/>
          <w:sz w:val="22"/>
          <w:szCs w:val="22"/>
          <w:spacing w:val="-3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5"/>
        </w:rPr>
        <w:t>朝</w:t>
      </w:r>
    </w:p>
    <w:p>
      <w:pPr>
        <w:spacing w:before="109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29"/>
        </w:rPr>
        <w:t>9.</w:t>
      </w:r>
      <w:r>
        <w:rPr>
          <w:rFonts w:ascii="SimSun" w:hAnsi="SimSun" w:eastAsia="SimSun" w:cs="SimSun"/>
          <w:sz w:val="25"/>
          <w:szCs w:val="25"/>
          <w:spacing w:val="-3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29"/>
        </w:rPr>
        <w:t>《史记》记载：“汉定百年之间，亲属益疏，诸侯或骄奢</w:t>
      </w:r>
      <w:r>
        <w:rPr>
          <w:rFonts w:ascii="SimSun" w:hAnsi="SimSun" w:eastAsia="SimSun" w:cs="SimSun"/>
          <w:sz w:val="25"/>
          <w:szCs w:val="25"/>
          <w:spacing w:val="-92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29"/>
        </w:rPr>
        <w:t>……大</w:t>
      </w:r>
    </w:p>
    <w:p>
      <w:pPr>
        <w:ind w:left="260"/>
        <w:spacing w:before="123" w:line="223" w:lineRule="auto"/>
        <w:rPr>
          <w:rFonts w:ascii="KaiTi" w:hAnsi="KaiTi" w:eastAsia="KaiTi" w:cs="KaiTi"/>
          <w:sz w:val="22"/>
          <w:szCs w:val="22"/>
        </w:rPr>
      </w:pPr>
      <w:r>
        <w:rPr>
          <w:rFonts w:ascii="SimSun" w:hAnsi="SimSun" w:eastAsia="SimSun" w:cs="SimSun"/>
          <w:sz w:val="25"/>
          <w:szCs w:val="25"/>
          <w:spacing w:val="-21"/>
        </w:rPr>
        <w:t>者叛逆，小者不轨于法。”汉武帝为此采取的措施是</w:t>
      </w:r>
      <w:r>
        <w:rPr>
          <w:rFonts w:ascii="SimSun" w:hAnsi="SimSun" w:eastAsia="SimSun" w:cs="SimSun"/>
          <w:sz w:val="25"/>
          <w:szCs w:val="25"/>
          <w:spacing w:val="137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21"/>
        </w:rPr>
        <w:t>(</w:t>
      </w:r>
      <w:r>
        <w:rPr>
          <w:rFonts w:ascii="SimSun" w:hAnsi="SimSun" w:eastAsia="SimSun" w:cs="SimSun"/>
          <w:sz w:val="25"/>
          <w:szCs w:val="25"/>
          <w:spacing w:val="9"/>
        </w:rPr>
        <w:t xml:space="preserve">    </w:t>
      </w:r>
      <w:r>
        <w:rPr>
          <w:rFonts w:ascii="SimSun" w:hAnsi="SimSun" w:eastAsia="SimSun" w:cs="SimSun"/>
          <w:sz w:val="25"/>
          <w:szCs w:val="25"/>
          <w:spacing w:val="-21"/>
        </w:rPr>
        <w:t>)</w:t>
      </w:r>
      <w:r>
        <w:rPr>
          <w:rFonts w:ascii="SimSun" w:hAnsi="SimSun" w:eastAsia="SimSun" w:cs="SimSun"/>
          <w:sz w:val="25"/>
          <w:szCs w:val="25"/>
          <w:spacing w:val="44"/>
        </w:rPr>
        <w:t xml:space="preserve">  </w:t>
      </w:r>
      <w:r>
        <w:rPr>
          <w:rFonts w:ascii="KaiTi" w:hAnsi="KaiTi" w:eastAsia="KaiTi" w:cs="KaiTi"/>
          <w:sz w:val="22"/>
          <w:szCs w:val="22"/>
          <w:spacing w:val="-21"/>
        </w:rPr>
        <w:t>第</w:t>
      </w:r>
      <w:r>
        <w:rPr>
          <w:rFonts w:ascii="KaiTi" w:hAnsi="KaiTi" w:eastAsia="KaiTi" w:cs="KaiTi"/>
          <w:sz w:val="22"/>
          <w:szCs w:val="22"/>
          <w:spacing w:val="8"/>
        </w:rPr>
        <w:t xml:space="preserve"> </w:t>
      </w:r>
      <w:r>
        <w:rPr>
          <w:rFonts w:ascii="KaiTi" w:hAnsi="KaiTi" w:eastAsia="KaiTi" w:cs="KaiTi"/>
          <w:sz w:val="22"/>
          <w:szCs w:val="22"/>
          <w:spacing w:val="-21"/>
        </w:rPr>
        <w:t>8</w:t>
      </w:r>
      <w:r>
        <w:rPr>
          <w:rFonts w:ascii="KaiTi" w:hAnsi="KaiTi" w:eastAsia="KaiTi" w:cs="KaiTi"/>
          <w:sz w:val="22"/>
          <w:szCs w:val="22"/>
          <w:spacing w:val="6"/>
        </w:rPr>
        <w:t xml:space="preserve"> </w:t>
      </w:r>
      <w:r>
        <w:rPr>
          <w:rFonts w:ascii="KaiTi" w:hAnsi="KaiTi" w:eastAsia="KaiTi" w:cs="KaiTi"/>
          <w:sz w:val="22"/>
          <w:szCs w:val="22"/>
          <w:spacing w:val="-21"/>
        </w:rPr>
        <w:t>题</w:t>
      </w:r>
      <w:r>
        <w:rPr>
          <w:rFonts w:ascii="KaiTi" w:hAnsi="KaiTi" w:eastAsia="KaiTi" w:cs="KaiTi"/>
          <w:sz w:val="22"/>
          <w:szCs w:val="22"/>
          <w:spacing w:val="37"/>
        </w:rPr>
        <w:t xml:space="preserve"> </w:t>
      </w:r>
      <w:r>
        <w:rPr>
          <w:rFonts w:ascii="KaiTi" w:hAnsi="KaiTi" w:eastAsia="KaiTi" w:cs="KaiTi"/>
          <w:sz w:val="22"/>
          <w:szCs w:val="22"/>
          <w:spacing w:val="-21"/>
        </w:rPr>
        <w:t>图</w:t>
      </w:r>
    </w:p>
    <w:p>
      <w:pPr>
        <w:spacing w:line="117" w:lineRule="exact"/>
        <w:rPr/>
      </w:pPr>
      <w:r/>
    </w:p>
    <w:tbl>
      <w:tblPr>
        <w:tblStyle w:val="2"/>
        <w:tblW w:w="5937" w:type="dxa"/>
        <w:tblInd w:w="26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963"/>
        <w:gridCol w:w="2974"/>
      </w:tblGrid>
      <w:tr>
        <w:trPr>
          <w:trHeight w:val="319" w:hRule="atLeast"/>
        </w:trPr>
        <w:tc>
          <w:tcPr>
            <w:tcW w:w="2963" w:type="dxa"/>
            <w:vAlign w:val="top"/>
          </w:tcPr>
          <w:p>
            <w:pPr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35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统</w:t>
            </w:r>
            <w:r>
              <w:rPr>
                <w:rFonts w:ascii="SimSun" w:hAnsi="SimSun" w:eastAsia="SimSun" w:cs="SimSun"/>
                <w:sz w:val="22"/>
                <w:szCs w:val="22"/>
                <w:spacing w:val="-66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一铸造货币</w:t>
            </w:r>
          </w:p>
        </w:tc>
        <w:tc>
          <w:tcPr>
            <w:tcW w:w="2974" w:type="dxa"/>
            <w:vAlign w:val="top"/>
          </w:tcPr>
          <w:p>
            <w:pPr>
              <w:ind w:right="24"/>
              <w:spacing w:line="219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5"/>
              </w:rPr>
              <w:t>B.建立刺史制度</w:t>
            </w:r>
          </w:p>
        </w:tc>
      </w:tr>
      <w:tr>
        <w:trPr>
          <w:trHeight w:val="320" w:hRule="atLeast"/>
        </w:trPr>
        <w:tc>
          <w:tcPr>
            <w:tcW w:w="2963" w:type="dxa"/>
            <w:vAlign w:val="top"/>
          </w:tcPr>
          <w:p>
            <w:pPr>
              <w:spacing w:before="100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7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7"/>
              </w:rPr>
              <w:t>发兵北击匈奴</w:t>
            </w:r>
          </w:p>
        </w:tc>
        <w:tc>
          <w:tcPr>
            <w:tcW w:w="2974" w:type="dxa"/>
            <w:vAlign w:val="top"/>
          </w:tcPr>
          <w:p>
            <w:pPr>
              <w:spacing w:before="100" w:line="193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5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5"/>
              </w:rPr>
              <w:t>颁布"推恩令"</w:t>
            </w:r>
          </w:p>
        </w:tc>
      </w:tr>
    </w:tbl>
    <w:p>
      <w:pPr>
        <w:spacing w:before="189" w:line="21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10.</w:t>
      </w:r>
      <w:r>
        <w:rPr>
          <w:rFonts w:ascii="SimSun" w:hAnsi="SimSun" w:eastAsia="SimSun" w:cs="SimSun"/>
          <w:sz w:val="22"/>
          <w:szCs w:val="22"/>
          <w:spacing w:val="-6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右表数据选自斯塔夫里阿诺斯《全球通史》,</w:t>
      </w:r>
      <w:r>
        <w:rPr>
          <w:rFonts w:ascii="SimSun" w:hAnsi="SimSun" w:eastAsia="SimSun" w:cs="SimSun"/>
          <w:sz w:val="22"/>
          <w:szCs w:val="22"/>
          <w:spacing w:val="41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1"/>
        </w:rPr>
        <w:t>英国某时期煤</w:t>
      </w:r>
      <w:r>
        <w:rPr>
          <w:rFonts w:ascii="SimSun" w:hAnsi="SimSun" w:eastAsia="SimSun" w:cs="SimSun"/>
          <w:sz w:val="22"/>
          <w:szCs w:val="22"/>
          <w:spacing w:val="10"/>
        </w:rPr>
        <w:t>铁产量变化表</w:t>
      </w:r>
    </w:p>
    <w:p>
      <w:pPr>
        <w:ind w:left="370"/>
        <w:spacing w:before="155" w:line="219" w:lineRule="auto"/>
        <w:rPr>
          <w:rFonts w:ascii="SimSun" w:hAnsi="SimSun" w:eastAsia="SimSun" w:cs="SimSun"/>
          <w:sz w:val="22"/>
          <w:szCs w:val="22"/>
        </w:rPr>
      </w:pPr>
      <w:r>
        <w:pict>
          <v:shape id="_x0000_s15" style="position:absolute;margin-left:264.254pt;margin-top:4.59686pt;mso-position-vertical-relative:text;mso-position-horizontal-relative:text;width:46pt;height:19.55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86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869"/>
                  </w:tblGrid>
                  <w:tr>
                    <w:trPr>
                      <w:trHeight w:val="330" w:hRule="atLeast"/>
                    </w:trPr>
                    <w:tc>
                      <w:tcPr>
                        <w:tcW w:w="869" w:type="dxa"/>
                        <w:vAlign w:val="top"/>
                      </w:tcPr>
                      <w:p>
                        <w:pPr>
                          <w:ind w:left="224"/>
                          <w:spacing w:before="7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3"/>
                          </w:rPr>
                          <w:t>年份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6" style="position:absolute;margin-left:359.75pt;margin-top:4.59686pt;mso-position-vertical-relative:text;mso-position-horizontal-relative:text;width:54.55pt;height:19.55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04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040"/>
                  </w:tblGrid>
                  <w:tr>
                    <w:trPr>
                      <w:trHeight w:val="330" w:hRule="atLeast"/>
                    </w:trPr>
                    <w:tc>
                      <w:tcPr>
                        <w:tcW w:w="1040" w:type="dxa"/>
                        <w:vAlign w:val="top"/>
                      </w:tcPr>
                      <w:p>
                        <w:pPr>
                          <w:ind w:left="215"/>
                          <w:spacing w:before="7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2"/>
                          </w:rPr>
                          <w:t>铁产量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7" style="position:absolute;margin-left:307.749pt;margin-top:4.59686pt;mso-position-vertical-relative:text;mso-position-horizontal-relative:text;width:54.55pt;height:19.55pt;z-index:251666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04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1040"/>
                  </w:tblGrid>
                  <w:tr>
                    <w:trPr>
                      <w:trHeight w:val="330" w:hRule="atLeast"/>
                    </w:trPr>
                    <w:tc>
                      <w:tcPr>
                        <w:tcW w:w="1040" w:type="dxa"/>
                        <w:vAlign w:val="top"/>
                      </w:tcPr>
                      <w:p>
                        <w:pPr>
                          <w:ind w:left="215"/>
                          <w:spacing w:before="73" w:line="219" w:lineRule="auto"/>
                          <w:rPr>
                            <w:rFonts w:ascii="SimSun" w:hAnsi="SimSun" w:eastAsia="SimSun" w:cs="SimSu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0"/>
                            <w:szCs w:val="20"/>
                            <w:spacing w:val="-2"/>
                          </w:rPr>
                          <w:t>煤产量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24"/>
        </w:rPr>
        <w:t>影响该组数据变化的因素有</w:t>
      </w:r>
    </w:p>
    <w:p>
      <w:pPr>
        <w:ind w:left="370"/>
        <w:spacing w:before="137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①</w:t>
      </w:r>
      <w:r>
        <w:rPr>
          <w:rFonts w:ascii="SimSun" w:hAnsi="SimSun" w:eastAsia="SimSun" w:cs="SimSun"/>
          <w:sz w:val="22"/>
          <w:szCs w:val="22"/>
          <w:spacing w:val="-6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流水线生产的推广</w:t>
      </w:r>
    </w:p>
    <w:p>
      <w:pPr>
        <w:ind w:left="370"/>
        <w:spacing w:before="17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</w:rPr>
        <w:t>②</w:t>
      </w:r>
      <w:r>
        <w:rPr>
          <w:rFonts w:ascii="SimSun" w:hAnsi="SimSun" w:eastAsia="SimSun" w:cs="SimSun"/>
          <w:sz w:val="22"/>
          <w:szCs w:val="22"/>
          <w:spacing w:val="-7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3"/>
        </w:rPr>
        <w:t>蒸汽机广泛使用</w:t>
      </w:r>
    </w:p>
    <w:p>
      <w:pPr>
        <w:ind w:left="370"/>
        <w:spacing w:before="17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③内燃机的普遍应用</w:t>
      </w:r>
    </w:p>
    <w:p>
      <w:pPr>
        <w:ind w:left="370"/>
        <w:spacing w:before="17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④</w:t>
      </w:r>
      <w:r>
        <w:rPr>
          <w:rFonts w:ascii="SimSun" w:hAnsi="SimSun" w:eastAsia="SimSun" w:cs="SimSun"/>
          <w:sz w:val="22"/>
          <w:szCs w:val="22"/>
          <w:spacing w:val="-8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冶铁技术的革新</w:t>
      </w:r>
    </w:p>
    <w:p>
      <w:pPr>
        <w:ind w:left="370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①③</w:t>
      </w:r>
    </w:p>
    <w:p>
      <w:pPr>
        <w:ind w:left="370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②④</w:t>
      </w:r>
      <w:r>
        <w:rPr>
          <w:rFonts w:ascii="SimSun" w:hAnsi="SimSun" w:eastAsia="SimSun" w:cs="SimSun"/>
          <w:sz w:val="22"/>
          <w:szCs w:val="22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sectPr>
          <w:headerReference w:type="default" r:id="rId6"/>
          <w:footerReference w:type="default" r:id="rId7"/>
          <w:pgSz w:w="9960" w:h="14690"/>
          <w:pgMar w:top="400" w:right="1049" w:bottom="890" w:left="429" w:header="0" w:footer="540" w:gutter="0"/>
        </w:sectPr>
        <w:rPr/>
      </w:pPr>
    </w:p>
    <w:p>
      <w:pPr>
        <w:spacing w:line="286" w:lineRule="auto"/>
        <w:rPr>
          <w:rFonts w:ascii="Arial"/>
          <w:sz w:val="21"/>
        </w:rPr>
      </w:pPr>
      <w:r>
        <w:drawing>
          <wp:anchor distT="0" distB="0" distL="0" distR="0" simplePos="0" relativeHeight="251682816" behindDoc="0" locked="0" layoutInCell="0" allowOverlap="1">
            <wp:simplePos x="0" y="0"/>
            <wp:positionH relativeFrom="page">
              <wp:posOffset>4140215</wp:posOffset>
            </wp:positionH>
            <wp:positionV relativeFrom="page">
              <wp:posOffset>8420065</wp:posOffset>
            </wp:positionV>
            <wp:extent cx="1917694" cy="6360"/>
            <wp:effectExtent l="0" t="0" r="0" b="0"/>
            <wp:wrapNone/>
            <wp:docPr id="9" name="IM 9"/>
            <wp:cNvGraphicFramePr/>
            <a:graphic>
              <a:graphicData uri="http://schemas.openxmlformats.org/drawingml/2006/picture">
                <pic:pic>
                  <pic:nvPicPr>
                    <pic:cNvPr id="9" name="IM 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7694" cy="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4051331</wp:posOffset>
            </wp:positionH>
            <wp:positionV relativeFrom="page">
              <wp:posOffset>1866875</wp:posOffset>
            </wp:positionV>
            <wp:extent cx="2000247" cy="933484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0247" cy="933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0" allowOverlap="1">
            <wp:simplePos x="0" y="0"/>
            <wp:positionH relativeFrom="page">
              <wp:posOffset>4159270</wp:posOffset>
            </wp:positionH>
            <wp:positionV relativeFrom="page">
              <wp:posOffset>7524743</wp:posOffset>
            </wp:positionV>
            <wp:extent cx="590527" cy="914403"/>
            <wp:effectExtent l="0" t="0" r="0" b="0"/>
            <wp:wrapNone/>
            <wp:docPr id="11" name="IM 11"/>
            <wp:cNvGraphicFramePr/>
            <a:graphic>
              <a:graphicData uri="http://schemas.openxmlformats.org/drawingml/2006/picture">
                <pic:pic>
                  <pic:nvPicPr>
                    <pic:cNvPr id="11" name="IM 1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27" cy="91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spacing w:before="75" w:line="43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  <w:position w:val="15"/>
        </w:rPr>
        <w:t>11.某校为迎接建党100周年，举办“学党史、知党情、跟党走”主题展。下列内容</w:t>
      </w:r>
    </w:p>
    <w:p>
      <w:pPr>
        <w:ind w:left="35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7"/>
        </w:rPr>
        <w:t>符合“红船起航”版块的是</w:t>
      </w:r>
    </w:p>
    <w:p>
      <w:pPr>
        <w:spacing w:line="125" w:lineRule="exact"/>
        <w:rPr/>
      </w:pPr>
      <w:r/>
    </w:p>
    <w:tbl>
      <w:tblPr>
        <w:tblStyle w:val="2"/>
        <w:tblW w:w="6529" w:type="dxa"/>
        <w:tblInd w:w="35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262"/>
        <w:gridCol w:w="3267"/>
      </w:tblGrid>
      <w:tr>
        <w:trPr>
          <w:trHeight w:val="320" w:hRule="atLeast"/>
        </w:trPr>
        <w:tc>
          <w:tcPr>
            <w:tcW w:w="3262" w:type="dxa"/>
            <w:vAlign w:val="top"/>
          </w:tcPr>
          <w:p>
            <w:pPr>
              <w:spacing w:line="21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1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58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11"/>
              </w:rPr>
              <w:t>开天辟地</w:t>
            </w: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11"/>
              </w:rPr>
              <w:t>焕然一新</w:t>
            </w:r>
          </w:p>
        </w:tc>
        <w:tc>
          <w:tcPr>
            <w:tcW w:w="3267" w:type="dxa"/>
            <w:vAlign w:val="top"/>
          </w:tcPr>
          <w:p>
            <w:pPr>
              <w:ind w:left="787"/>
              <w:spacing w:line="21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4"/>
              </w:rPr>
              <w:t>B.武装起义</w:t>
            </w: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14"/>
              </w:rPr>
              <w:t>军旗飘扬</w:t>
            </w:r>
          </w:p>
        </w:tc>
      </w:tr>
      <w:tr>
        <w:trPr>
          <w:trHeight w:val="320" w:hRule="atLeast"/>
        </w:trPr>
        <w:tc>
          <w:tcPr>
            <w:tcW w:w="3262" w:type="dxa"/>
            <w:vAlign w:val="top"/>
          </w:tcPr>
          <w:p>
            <w:pPr>
              <w:spacing w:before="91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6"/>
              </w:rPr>
              <w:t>C.众志成城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26"/>
              </w:rPr>
              <w:t>全民抗战</w:t>
            </w:r>
          </w:p>
        </w:tc>
        <w:tc>
          <w:tcPr>
            <w:tcW w:w="3267" w:type="dxa"/>
            <w:vAlign w:val="top"/>
          </w:tcPr>
          <w:p>
            <w:pPr>
              <w:ind w:left="787"/>
              <w:spacing w:before="91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3"/>
              </w:rPr>
              <w:t>D.</w:t>
            </w:r>
            <w:r>
              <w:rPr>
                <w:rFonts w:ascii="SimSun" w:hAnsi="SimSun" w:eastAsia="SimSun" w:cs="SimSun"/>
                <w:sz w:val="22"/>
                <w:szCs w:val="22"/>
                <w:spacing w:val="-6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23"/>
              </w:rPr>
              <w:t>百万雄师</w:t>
            </w:r>
            <w:r>
              <w:rPr>
                <w:rFonts w:ascii="SimSun" w:hAnsi="SimSun" w:eastAsia="SimSun" w:cs="SimSun"/>
                <w:sz w:val="22"/>
                <w:szCs w:val="22"/>
                <w:spacing w:val="10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23"/>
              </w:rPr>
              <w:t>横渡长江</w:t>
            </w:r>
          </w:p>
        </w:tc>
      </w:tr>
    </w:tbl>
    <w:p>
      <w:pPr>
        <w:spacing w:before="170" w:line="420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1"/>
          <w:position w:val="14"/>
        </w:rPr>
        <w:t>12.</w:t>
      </w:r>
      <w:r>
        <w:rPr>
          <w:rFonts w:ascii="Times New Roman" w:hAnsi="Times New Roman" w:eastAsia="Times New Roman" w:cs="Times New Roman"/>
          <w:sz w:val="23"/>
          <w:szCs w:val="23"/>
          <w:spacing w:val="21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  <w:position w:val="14"/>
        </w:rPr>
        <w:t>如图是河北承德某古建筑上的牌匾。其直接</w:t>
      </w:r>
    </w:p>
    <w:p>
      <w:pPr>
        <w:ind w:left="35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见证了</w:t>
      </w:r>
    </w:p>
    <w:p>
      <w:pPr>
        <w:ind w:left="350"/>
        <w:spacing w:before="12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A.顺治帝平定大小和卓叛乱</w:t>
      </w:r>
    </w:p>
    <w:p>
      <w:pPr>
        <w:ind w:left="350"/>
        <w:spacing w:before="13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4"/>
        </w:rPr>
        <w:t>B.康熙帝签订《尼布楚条约》</w:t>
      </w:r>
    </w:p>
    <w:p>
      <w:pPr>
        <w:ind w:left="350"/>
        <w:spacing w:before="54" w:line="230" w:lineRule="auto"/>
        <w:rPr>
          <w:rFonts w:ascii="KaiTi" w:hAnsi="KaiTi" w:eastAsia="KaiTi" w:cs="KaiTi"/>
          <w:sz w:val="20"/>
          <w:szCs w:val="20"/>
        </w:rPr>
      </w:pPr>
      <w:r>
        <w:rPr>
          <w:rFonts w:ascii="SimSun" w:hAnsi="SimSun" w:eastAsia="SimSun" w:cs="SimSun"/>
          <w:sz w:val="23"/>
          <w:szCs w:val="23"/>
          <w:spacing w:val="11"/>
          <w:position w:val="-2"/>
        </w:rPr>
        <w:t>C.</w:t>
      </w:r>
      <w:r>
        <w:rPr>
          <w:rFonts w:ascii="SimSun" w:hAnsi="SimSun" w:eastAsia="SimSun" w:cs="SimSun"/>
          <w:sz w:val="23"/>
          <w:szCs w:val="23"/>
          <w:spacing w:val="-68"/>
          <w:position w:val="-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  <w:position w:val="-2"/>
        </w:rPr>
        <w:t>雍正帝在此地创立军机房</w:t>
      </w:r>
      <w:r>
        <w:rPr>
          <w:rFonts w:ascii="SimSun" w:hAnsi="SimSun" w:eastAsia="SimSun" w:cs="SimSun"/>
          <w:sz w:val="23"/>
          <w:szCs w:val="23"/>
          <w:spacing w:val="1"/>
          <w:position w:val="-2"/>
        </w:rPr>
        <w:t xml:space="preserve">                         </w:t>
      </w:r>
      <w:r>
        <w:rPr>
          <w:rFonts w:ascii="KaiTi" w:hAnsi="KaiTi" w:eastAsia="KaiTi" w:cs="KaiTi"/>
          <w:sz w:val="20"/>
          <w:szCs w:val="20"/>
          <w:spacing w:val="11"/>
          <w:position w:val="8"/>
        </w:rPr>
        <w:t>第12</w:t>
      </w:r>
      <w:r>
        <w:rPr>
          <w:rFonts w:ascii="KaiTi" w:hAnsi="KaiTi" w:eastAsia="KaiTi" w:cs="KaiTi"/>
          <w:sz w:val="20"/>
          <w:szCs w:val="20"/>
          <w:spacing w:val="-9"/>
          <w:position w:val="8"/>
        </w:rPr>
        <w:t xml:space="preserve"> </w:t>
      </w:r>
      <w:r>
        <w:rPr>
          <w:rFonts w:ascii="KaiTi" w:hAnsi="KaiTi" w:eastAsia="KaiTi" w:cs="KaiTi"/>
          <w:sz w:val="20"/>
          <w:szCs w:val="20"/>
          <w:spacing w:val="11"/>
          <w:position w:val="8"/>
        </w:rPr>
        <w:t>题图</w:t>
      </w:r>
    </w:p>
    <w:p>
      <w:pPr>
        <w:ind w:left="350"/>
        <w:spacing w:before="13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D.</w:t>
      </w:r>
      <w:r>
        <w:rPr>
          <w:rFonts w:ascii="SimSun" w:hAnsi="SimSun" w:eastAsia="SimSun" w:cs="SimSun"/>
          <w:sz w:val="23"/>
          <w:szCs w:val="23"/>
          <w:spacing w:val="-5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乾隆帝接见西藏政教首领</w:t>
      </w:r>
    </w:p>
    <w:p>
      <w:pPr>
        <w:spacing w:before="126" w:line="42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  <w:position w:val="14"/>
        </w:rPr>
        <w:t>13.在第二次世界大战期间，各国人民为维护国家独立和人类正义，结成最广</w:t>
      </w:r>
      <w:r>
        <w:rPr>
          <w:rFonts w:ascii="SimSun" w:hAnsi="SimSun" w:eastAsia="SimSun" w:cs="SimSun"/>
          <w:sz w:val="23"/>
          <w:szCs w:val="23"/>
          <w:spacing w:val="10"/>
          <w:position w:val="14"/>
        </w:rPr>
        <w:t>泛</w:t>
      </w:r>
    </w:p>
    <w:p>
      <w:pPr>
        <w:ind w:left="350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的战时同盟。该同盟正式建立的标志是签署了</w:t>
      </w:r>
    </w:p>
    <w:p>
      <w:pPr>
        <w:spacing w:line="146" w:lineRule="exact"/>
        <w:rPr/>
      </w:pPr>
      <w:r/>
    </w:p>
    <w:tbl>
      <w:tblPr>
        <w:tblStyle w:val="2"/>
        <w:tblW w:w="5769" w:type="dxa"/>
        <w:tblInd w:w="35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19"/>
        <w:gridCol w:w="2750"/>
      </w:tblGrid>
      <w:tr>
        <w:trPr>
          <w:trHeight w:val="324" w:hRule="atLeast"/>
        </w:trPr>
        <w:tc>
          <w:tcPr>
            <w:tcW w:w="3019" w:type="dxa"/>
            <w:vAlign w:val="top"/>
          </w:tcPr>
          <w:p>
            <w:pPr>
              <w:spacing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3"/>
              </w:rPr>
              <w:t>A.《联合国家宣言》</w:t>
            </w:r>
          </w:p>
        </w:tc>
        <w:tc>
          <w:tcPr>
            <w:tcW w:w="2750" w:type="dxa"/>
            <w:vAlign w:val="top"/>
          </w:tcPr>
          <w:p>
            <w:pPr>
              <w:spacing w:line="237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B.《慕尼黑协定》</w:t>
            </w:r>
          </w:p>
        </w:tc>
      </w:tr>
      <w:tr>
        <w:trPr>
          <w:trHeight w:val="324" w:hRule="atLeast"/>
        </w:trPr>
        <w:tc>
          <w:tcPr>
            <w:tcW w:w="3019" w:type="dxa"/>
            <w:vAlign w:val="top"/>
          </w:tcPr>
          <w:p>
            <w:pPr>
              <w:spacing w:before="94" w:line="19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8"/>
              </w:rPr>
              <w:t>C.《大西洋宪章》</w:t>
            </w:r>
          </w:p>
        </w:tc>
        <w:tc>
          <w:tcPr>
            <w:tcW w:w="2750" w:type="dxa"/>
            <w:vAlign w:val="top"/>
          </w:tcPr>
          <w:p>
            <w:pPr>
              <w:spacing w:before="94" w:line="202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D.《凡尔赛条约》</w:t>
            </w:r>
          </w:p>
        </w:tc>
      </w:tr>
    </w:tbl>
    <w:p>
      <w:pPr>
        <w:spacing w:before="161" w:line="41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  <w:position w:val="13"/>
        </w:rPr>
        <w:t>14.2021年4月，十三届全国人大常委会第二十八次会议表决通过《中华人民共</w:t>
      </w:r>
    </w:p>
    <w:p>
      <w:pPr>
        <w:ind w:left="350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和国反食品浪费法》。该法律的出台有利于</w:t>
      </w:r>
    </w:p>
    <w:p>
      <w:pPr>
        <w:ind w:left="350"/>
        <w:spacing w:before="126" w:line="41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3"/>
          <w:position w:val="13"/>
        </w:rPr>
        <w:t>A.</w:t>
      </w:r>
      <w:r>
        <w:rPr>
          <w:rFonts w:ascii="SimSun" w:hAnsi="SimSun" w:eastAsia="SimSun" w:cs="SimSun"/>
          <w:sz w:val="23"/>
          <w:szCs w:val="23"/>
          <w:spacing w:val="-33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3"/>
          <w:position w:val="13"/>
        </w:rPr>
        <w:t>夯实法治基础，提高粮食产量</w:t>
      </w:r>
    </w:p>
    <w:p>
      <w:pPr>
        <w:ind w:left="350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6"/>
        </w:rPr>
        <w:t>B.凝聚法治共识，减少粮食浪费</w:t>
      </w:r>
    </w:p>
    <w:p>
      <w:pPr>
        <w:ind w:left="350"/>
        <w:spacing w:before="13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3"/>
        </w:rPr>
        <w:t>C.</w:t>
      </w:r>
      <w:r>
        <w:rPr>
          <w:rFonts w:ascii="SimSun" w:hAnsi="SimSun" w:eastAsia="SimSun" w:cs="SimSun"/>
          <w:sz w:val="23"/>
          <w:szCs w:val="23"/>
          <w:spacing w:val="-5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3"/>
        </w:rPr>
        <w:t>明确法定义务，加强民主协商</w:t>
      </w:r>
    </w:p>
    <w:p>
      <w:pPr>
        <w:ind w:left="350"/>
        <w:spacing w:before="13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"/>
        </w:rPr>
        <w:t>D.</w:t>
      </w:r>
      <w:r>
        <w:rPr>
          <w:rFonts w:ascii="SimSun" w:hAnsi="SimSun" w:eastAsia="SimSun" w:cs="SimSun"/>
          <w:sz w:val="23"/>
          <w:szCs w:val="23"/>
          <w:spacing w:val="-4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"/>
        </w:rPr>
        <w:t>扩大公民权利，拓宽民主渠道</w:t>
      </w:r>
    </w:p>
    <w:p>
      <w:pPr>
        <w:spacing w:before="146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7"/>
        </w:rPr>
        <w:t>15.衢州退休教师占念七，被选入“2021</w:t>
      </w:r>
      <w:r>
        <w:rPr>
          <w:rFonts w:ascii="SimSun" w:hAnsi="SimSun" w:eastAsia="SimSun" w:cs="SimSun"/>
          <w:sz w:val="23"/>
          <w:szCs w:val="23"/>
          <w:spacing w:val="-49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7"/>
        </w:rPr>
        <w:t>年2月浙江好人”名</w:t>
      </w:r>
      <w:r>
        <w:rPr>
          <w:rFonts w:ascii="SimSun" w:hAnsi="SimSun" w:eastAsia="SimSun" w:cs="SimSun"/>
          <w:sz w:val="23"/>
          <w:szCs w:val="23"/>
          <w:spacing w:val="16"/>
        </w:rPr>
        <w:t>单。他21年如</w:t>
      </w:r>
      <w:r>
        <w:rPr>
          <w:rFonts w:ascii="SimSun" w:hAnsi="SimSun" w:eastAsia="SimSun" w:cs="SimSun"/>
          <w:sz w:val="23"/>
          <w:szCs w:val="23"/>
          <w:spacing w:val="-6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6"/>
        </w:rPr>
        <w:t>一</w:t>
      </w:r>
    </w:p>
    <w:p>
      <w:pPr>
        <w:ind w:left="350"/>
        <w:spacing w:before="13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5"/>
        </w:rPr>
        <w:t>日，积极参与各类社区公益活动。他的行为</w:t>
      </w:r>
    </w:p>
    <w:p>
      <w:pPr>
        <w:ind w:left="350"/>
        <w:spacing w:before="126" w:line="42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  <w:position w:val="14"/>
        </w:rPr>
        <w:t>A.</w:t>
      </w:r>
      <w:r>
        <w:rPr>
          <w:rFonts w:ascii="SimSun" w:hAnsi="SimSun" w:eastAsia="SimSun" w:cs="SimSun"/>
          <w:sz w:val="23"/>
          <w:szCs w:val="23"/>
          <w:spacing w:val="-54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  <w:position w:val="14"/>
        </w:rPr>
        <w:t>弘扬了爱岗敬业的奋进品格</w:t>
      </w:r>
    </w:p>
    <w:p>
      <w:pPr>
        <w:ind w:left="350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5"/>
        </w:rPr>
        <w:t>B.体现了奉献社会的良好品质</w:t>
      </w:r>
    </w:p>
    <w:p>
      <w:pPr>
        <w:ind w:left="350"/>
        <w:spacing w:before="14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C.</w:t>
      </w:r>
      <w:r>
        <w:rPr>
          <w:rFonts w:ascii="SimSun" w:hAnsi="SimSun" w:eastAsia="SimSun" w:cs="SimSun"/>
          <w:sz w:val="23"/>
          <w:szCs w:val="23"/>
          <w:spacing w:val="-5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3"/>
        </w:rPr>
        <w:t>践行了律己宽人的处世准则</w:t>
      </w:r>
    </w:p>
    <w:p>
      <w:pPr>
        <w:ind w:left="350"/>
        <w:spacing w:before="146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D.</w:t>
      </w:r>
      <w:r>
        <w:rPr>
          <w:rFonts w:ascii="SimSun" w:hAnsi="SimSun" w:eastAsia="SimSun" w:cs="SimSun"/>
          <w:sz w:val="23"/>
          <w:szCs w:val="23"/>
          <w:spacing w:val="-5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彰显了孝敬父母的传统美德</w:t>
      </w:r>
    </w:p>
    <w:p>
      <w:pPr>
        <w:spacing w:before="169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6"/>
        </w:rPr>
        <w:t>16.如图《座右铭》启示我们</w:t>
      </w:r>
    </w:p>
    <w:p>
      <w:pPr>
        <w:ind w:left="350"/>
        <w:spacing w:before="135" w:line="429" w:lineRule="exact"/>
        <w:rPr>
          <w:rFonts w:ascii="SimSun" w:hAnsi="SimSun" w:eastAsia="SimSun" w:cs="SimSun"/>
          <w:sz w:val="23"/>
          <w:szCs w:val="23"/>
        </w:rPr>
      </w:pPr>
      <w:r>
        <w:pict>
          <v:shape id="_x0000_s18" style="position:absolute;margin-left:333.5pt;margin-top:0.896095pt;mso-position-vertical-relative:text;mso-position-horizontal-relative:text;width:82.25pt;height:37.5pt;z-index:2516797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 w:right="20" w:firstLine="390"/>
                    <w:spacing w:before="19" w:line="197" w:lineRule="auto"/>
                    <w:rPr>
                      <w:rFonts w:ascii="KaiTi" w:hAnsi="KaiTi" w:eastAsia="KaiTi" w:cs="KaiTi"/>
                      <w:sz w:val="16"/>
                      <w:szCs w:val="16"/>
                    </w:rPr>
                  </w:pPr>
                  <w:r>
                    <w:rPr>
                      <w:rFonts w:ascii="KaiTi" w:hAnsi="KaiTi" w:eastAsia="KaiTi" w:cs="KaiTi"/>
                      <w:sz w:val="16"/>
                      <w:szCs w:val="16"/>
                      <w:spacing w:val="-1"/>
                    </w:rPr>
                    <w:t>生活中的挫折犹</w:t>
                  </w:r>
                  <w:r>
                    <w:rPr>
                      <w:rFonts w:ascii="KaiTi" w:hAnsi="KaiTi" w:eastAsia="KaiTi" w:cs="KaiTi"/>
                      <w:sz w:val="16"/>
                      <w:szCs w:val="16"/>
                      <w:spacing w:val="1"/>
                    </w:rPr>
                    <w:t xml:space="preserve">  </w:t>
                  </w:r>
                  <w:r>
                    <w:rPr>
                      <w:rFonts w:ascii="KaiTi" w:hAnsi="KaiTi" w:eastAsia="KaiTi" w:cs="KaiTi"/>
                      <w:sz w:val="16"/>
                      <w:szCs w:val="16"/>
                      <w:spacing w:val="-1"/>
                    </w:rPr>
                    <w:t>如冰糖葫芦上的竹签，</w:t>
                  </w:r>
                  <w:r>
                    <w:rPr>
                      <w:rFonts w:ascii="KaiTi" w:hAnsi="KaiTi" w:eastAsia="KaiTi" w:cs="KaiTi"/>
                      <w:sz w:val="16"/>
                      <w:szCs w:val="16"/>
                      <w:spacing w:val="8"/>
                    </w:rPr>
                    <w:t xml:space="preserve"> </w:t>
                  </w:r>
                  <w:r>
                    <w:rPr>
                      <w:rFonts w:ascii="KaiTi" w:hAnsi="KaiTi" w:eastAsia="KaiTi" w:cs="KaiTi"/>
                      <w:sz w:val="16"/>
                      <w:szCs w:val="16"/>
                      <w:spacing w:val="-1"/>
                    </w:rPr>
                    <w:t>它刺穿了你的身体，</w:t>
                  </w:r>
                </w:p>
                <w:p>
                  <w:pPr>
                    <w:ind w:left="20"/>
                    <w:spacing w:line="227" w:lineRule="auto"/>
                    <w:rPr>
                      <w:rFonts w:ascii="KaiTi" w:hAnsi="KaiTi" w:eastAsia="KaiTi" w:cs="KaiTi"/>
                      <w:sz w:val="16"/>
                      <w:szCs w:val="16"/>
                    </w:rPr>
                  </w:pPr>
                  <w:r>
                    <w:rPr>
                      <w:rFonts w:ascii="KaiTi" w:hAnsi="KaiTi" w:eastAsia="KaiTi" w:cs="KaiTi"/>
                      <w:sz w:val="16"/>
                      <w:szCs w:val="16"/>
                    </w:rPr>
                    <w:t>却成为你一生的脊梁。</w:t>
                  </w:r>
                </w:p>
              </w:txbxContent>
            </v:textbox>
          </v:shape>
        </w:pict>
      </w:r>
      <w:r>
        <w:pict>
          <v:shape id="_x0000_s19" style="position:absolute;margin-left:314pt;margin-top:53.5358pt;mso-position-vertical-relative:text;mso-position-horizontal-relative:text;width:49.1pt;height:14.2pt;z-index:2516807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4" w:lineRule="auto"/>
                    <w:rPr>
                      <w:rFonts w:ascii="KaiTi" w:hAnsi="KaiTi" w:eastAsia="KaiTi" w:cs="KaiTi"/>
                      <w:sz w:val="20"/>
                      <w:szCs w:val="20"/>
                    </w:rPr>
                  </w:pPr>
                  <w:r>
                    <w:rPr>
                      <w:rFonts w:ascii="KaiTi" w:hAnsi="KaiTi" w:eastAsia="KaiTi" w:cs="KaiTi"/>
                      <w:sz w:val="20"/>
                      <w:szCs w:val="20"/>
                      <w:spacing w:val="28"/>
                    </w:rPr>
                    <w:t>第16题图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3"/>
          <w:szCs w:val="23"/>
          <w:spacing w:val="7"/>
          <w:position w:val="15"/>
        </w:rPr>
        <w:t>A.</w:t>
      </w:r>
      <w:r>
        <w:rPr>
          <w:rFonts w:ascii="SimSun" w:hAnsi="SimSun" w:eastAsia="SimSun" w:cs="SimSun"/>
          <w:sz w:val="23"/>
          <w:szCs w:val="23"/>
          <w:spacing w:val="-50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  <w:position w:val="15"/>
        </w:rPr>
        <w:t>情绪作用很神奇，影响人们的观念和行动</w:t>
      </w:r>
    </w:p>
    <w:p>
      <w:pPr>
        <w:ind w:left="350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B.情绪是不稳定的，要用恰当方式表达出来</w:t>
      </w:r>
    </w:p>
    <w:p>
      <w:pPr>
        <w:ind w:left="350"/>
        <w:spacing w:before="15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5"/>
        </w:rPr>
        <w:t>C.</w:t>
      </w:r>
      <w:r>
        <w:rPr>
          <w:rFonts w:ascii="SimSun" w:hAnsi="SimSun" w:eastAsia="SimSun" w:cs="SimSun"/>
          <w:sz w:val="23"/>
          <w:szCs w:val="23"/>
          <w:spacing w:val="-5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5"/>
        </w:rPr>
        <w:t>挫折与人生相伴，挫折越多越有利于成长</w:t>
      </w:r>
    </w:p>
    <w:p>
      <w:pPr>
        <w:ind w:left="2550"/>
        <w:spacing w:before="274" w:line="217" w:lineRule="auto"/>
        <w:rPr>
          <w:rFonts w:ascii="SimSun" w:hAnsi="SimSun" w:eastAsia="SimSun" w:cs="SimSun"/>
          <w:sz w:val="23"/>
          <w:szCs w:val="23"/>
        </w:rPr>
      </w:pPr>
      <w:r>
        <w:pict>
          <v:shape id="_x0000_s20" style="position:absolute;margin-left:261.5pt;margin-top:11.7981pt;mso-position-vertical-relative:text;mso-position-horizontal-relative:text;width:37.35pt;height:14.15pt;z-index:2516817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4" w:lineRule="auto"/>
                    <w:rPr>
                      <w:rFonts w:ascii="FangSong" w:hAnsi="FangSong" w:eastAsia="FangSong" w:cs="FangSong"/>
                      <w:sz w:val="20"/>
                      <w:szCs w:val="20"/>
                    </w:rPr>
                  </w:pPr>
                  <w:r>
                    <w:rPr>
                      <w:rFonts w:ascii="FangSong" w:hAnsi="FangSong" w:eastAsia="FangSong" w:cs="FangSong"/>
                      <w:sz w:val="20"/>
                      <w:szCs w:val="20"/>
                      <w:spacing w:val="7"/>
                    </w:rPr>
                    <w:t>共12</w:t>
                  </w:r>
                  <w:r>
                    <w:rPr>
                      <w:rFonts w:ascii="FangSong" w:hAnsi="FangSong" w:eastAsia="FangSong" w:cs="FangSong"/>
                      <w:sz w:val="20"/>
                      <w:szCs w:val="20"/>
                      <w:spacing w:val="-23"/>
                    </w:rPr>
                    <w:t xml:space="preserve"> </w:t>
                  </w:r>
                  <w:r>
                    <w:rPr>
                      <w:rFonts w:ascii="FangSong" w:hAnsi="FangSong" w:eastAsia="FangSong" w:cs="FangSong"/>
                      <w:sz w:val="20"/>
                      <w:szCs w:val="20"/>
                      <w:spacing w:val="7"/>
                    </w:rPr>
                    <w:t>页</w:t>
                  </w:r>
                </w:p>
              </w:txbxContent>
            </v:textbox>
          </v:shape>
        </w:pict>
      </w:r>
      <w:r>
        <w:rPr>
          <w:rFonts w:ascii="FangSong" w:hAnsi="FangSong" w:eastAsia="FangSong" w:cs="FangSong"/>
          <w:sz w:val="20"/>
          <w:szCs w:val="20"/>
          <w:spacing w:val="10"/>
        </w:rPr>
        <w:t>衢州市社会政治试卷</w:t>
      </w:r>
      <w:r>
        <w:rPr>
          <w:rFonts w:ascii="FangSong" w:hAnsi="FangSong" w:eastAsia="FangSong" w:cs="FangSong"/>
          <w:sz w:val="20"/>
          <w:szCs w:val="20"/>
          <w:spacing w:val="6"/>
        </w:rPr>
        <w:t xml:space="preserve">   </w:t>
      </w:r>
      <w:r>
        <w:rPr>
          <w:rFonts w:ascii="SimSun" w:hAnsi="SimSun" w:eastAsia="SimSun" w:cs="SimSun"/>
          <w:sz w:val="23"/>
          <w:szCs w:val="23"/>
          <w:spacing w:val="10"/>
          <w:position w:val="-2"/>
        </w:rPr>
        <w:t>③</w:t>
      </w:r>
    </w:p>
    <w:p>
      <w:pPr>
        <w:sectPr>
          <w:footerReference w:type="default" r:id="rId9"/>
          <w:pgSz w:w="10070" w:h="14730"/>
          <w:pgMar w:top="400" w:right="529" w:bottom="400" w:left="1149" w:header="0" w:footer="0" w:gutter="0"/>
        </w:sectPr>
        <w:rPr/>
      </w:pP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ind w:left="360"/>
        <w:spacing w:before="7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D.</w:t>
      </w:r>
      <w:r>
        <w:rPr>
          <w:rFonts w:ascii="SimSun" w:hAnsi="SimSun" w:eastAsia="SimSun" w:cs="SimSun"/>
          <w:sz w:val="22"/>
          <w:szCs w:val="22"/>
          <w:spacing w:val="-4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挫折是把双刃剑，生活中要正确面对挫折</w:t>
      </w:r>
    </w:p>
    <w:p>
      <w:pPr>
        <w:ind w:left="10"/>
        <w:spacing w:before="115" w:line="216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9"/>
        </w:rPr>
        <w:t>17.</w:t>
      </w:r>
      <w:r>
        <w:rPr>
          <w:rFonts w:ascii="Times New Roman" w:hAnsi="Times New Roman" w:eastAsia="Times New Roman" w:cs="Times New Roman"/>
          <w:sz w:val="22"/>
          <w:szCs w:val="22"/>
          <w:spacing w:val="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中国“太极拳”,2020年12月被列入联合国教科文组织人类非物质文</w:t>
      </w:r>
      <w:r>
        <w:rPr>
          <w:rFonts w:ascii="SimSun" w:hAnsi="SimSun" w:eastAsia="SimSun" w:cs="SimSun"/>
          <w:sz w:val="22"/>
          <w:szCs w:val="22"/>
          <w:spacing w:val="18"/>
        </w:rPr>
        <w:t>化遗产</w:t>
      </w:r>
    </w:p>
    <w:p>
      <w:pPr>
        <w:ind w:left="360"/>
        <w:spacing w:before="215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代表作名录。这说明太极拳文化</w:t>
      </w:r>
    </w:p>
    <w:p>
      <w:pPr>
        <w:ind w:left="360"/>
        <w:spacing w:before="156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①得到世界普遍认同，消除文化差异</w:t>
      </w:r>
    </w:p>
    <w:p>
      <w:pPr>
        <w:ind w:left="360"/>
        <w:spacing w:before="18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0"/>
        </w:rPr>
        <w:t>②</w:t>
      </w:r>
      <w:r>
        <w:rPr>
          <w:rFonts w:ascii="SimSun" w:hAnsi="SimSun" w:eastAsia="SimSun" w:cs="SimSun"/>
          <w:sz w:val="22"/>
          <w:szCs w:val="22"/>
          <w:spacing w:val="-6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0"/>
        </w:rPr>
        <w:t>是人类珍贵的文化财富，影响深远</w:t>
      </w:r>
    </w:p>
    <w:p>
      <w:pPr>
        <w:ind w:left="360"/>
        <w:spacing w:before="18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③</w:t>
      </w:r>
      <w:r>
        <w:rPr>
          <w:rFonts w:ascii="SimSun" w:hAnsi="SimSun" w:eastAsia="SimSun" w:cs="SimSun"/>
          <w:sz w:val="22"/>
          <w:szCs w:val="22"/>
          <w:spacing w:val="-7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蕴含科学养生之道，深受世人喜爱</w:t>
      </w:r>
    </w:p>
    <w:p>
      <w:pPr>
        <w:ind w:left="360"/>
        <w:spacing w:before="18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④</w:t>
      </w:r>
      <w:r>
        <w:rPr>
          <w:rFonts w:ascii="SimSun" w:hAnsi="SimSun" w:eastAsia="SimSun" w:cs="SimSun"/>
          <w:sz w:val="22"/>
          <w:szCs w:val="22"/>
          <w:spacing w:val="-7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是优秀的中华传统文化，历久弥新</w:t>
      </w:r>
    </w:p>
    <w:p>
      <w:pPr>
        <w:ind w:left="360"/>
        <w:spacing w:before="18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360"/>
        <w:spacing w:before="18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ind w:left="10"/>
        <w:spacing w:before="174" w:line="440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9"/>
          <w:position w:val="16"/>
        </w:rPr>
        <w:t>18.</w:t>
      </w:r>
      <w:r>
        <w:rPr>
          <w:rFonts w:ascii="Times New Roman" w:hAnsi="Times New Roman" w:eastAsia="Times New Roman" w:cs="Times New Roman"/>
          <w:sz w:val="22"/>
          <w:szCs w:val="22"/>
          <w:spacing w:val="18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  <w:position w:val="16"/>
        </w:rPr>
        <w:t>我国财政部、工信部于2021年5月印发通知，继续实施小微企业融资担保降</w:t>
      </w:r>
    </w:p>
    <w:p>
      <w:pPr>
        <w:ind w:left="36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费奖补政策，助力小微企业进一步发展。这是因为小微企业</w:t>
      </w:r>
    </w:p>
    <w:p>
      <w:pPr>
        <w:ind w:left="360"/>
        <w:spacing w:before="179" w:line="439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  <w:position w:val="16"/>
        </w:rPr>
        <w:t>A.</w:t>
      </w:r>
      <w:r>
        <w:rPr>
          <w:rFonts w:ascii="SimSun" w:hAnsi="SimSun" w:eastAsia="SimSun" w:cs="SimSun"/>
          <w:sz w:val="22"/>
          <w:szCs w:val="22"/>
          <w:spacing w:val="-28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  <w:position w:val="16"/>
        </w:rPr>
        <w:t>在我国的资源配置中起决定性作用</w:t>
      </w:r>
    </w:p>
    <w:p>
      <w:pPr>
        <w:ind w:left="360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B.重点提供公共服务，发展前瞻性产业</w:t>
      </w:r>
    </w:p>
    <w:p>
      <w:pPr>
        <w:ind w:left="360"/>
        <w:spacing w:before="17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C.</w:t>
      </w:r>
      <w:r>
        <w:rPr>
          <w:rFonts w:ascii="SimSun" w:hAnsi="SimSun" w:eastAsia="SimSun" w:cs="SimSun"/>
          <w:sz w:val="22"/>
          <w:szCs w:val="22"/>
          <w:spacing w:val="-2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是社会主义市场经济重要组成部分</w:t>
      </w:r>
    </w:p>
    <w:p>
      <w:pPr>
        <w:ind w:left="360"/>
        <w:spacing w:before="181" w:line="20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D.</w:t>
      </w:r>
      <w:r>
        <w:rPr>
          <w:rFonts w:ascii="SimSun" w:hAnsi="SimSun" w:eastAsia="SimSun" w:cs="SimSun"/>
          <w:sz w:val="22"/>
          <w:szCs w:val="22"/>
          <w:spacing w:val="-3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能调动各方面的积极性，居主导地位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</w:t>
      </w:r>
      <w:r>
        <w:rPr>
          <w:rFonts w:ascii="SimSun" w:hAnsi="SimSun" w:eastAsia="SimSun" w:cs="SimSun"/>
          <w:sz w:val="22"/>
          <w:szCs w:val="22"/>
          <w:u w:val="single" w:color="auto"/>
        </w:rPr>
        <w:t xml:space="preserve">                      </w:t>
      </w:r>
    </w:p>
    <w:p>
      <w:pPr>
        <w:ind w:left="10"/>
        <w:spacing w:line="458" w:lineRule="exact"/>
        <w:rPr>
          <w:sz w:val="16"/>
          <w:szCs w:val="16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column">
              <wp:posOffset>3702025</wp:posOffset>
            </wp:positionH>
            <wp:positionV relativeFrom="paragraph">
              <wp:posOffset>190553</wp:posOffset>
            </wp:positionV>
            <wp:extent cx="1587510" cy="965190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510" cy="96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2"/>
          <w:szCs w:val="22"/>
          <w:spacing w:val="3"/>
          <w:position w:val="-4"/>
        </w:rPr>
        <w:t>19.如图漫画警示青少年应</w:t>
      </w:r>
      <w:r>
        <w:rPr>
          <w:rFonts w:ascii="SimSun" w:hAnsi="SimSun" w:eastAsia="SimSun" w:cs="SimSun"/>
          <w:sz w:val="22"/>
          <w:szCs w:val="22"/>
          <w:spacing w:val="1"/>
          <w:position w:val="-4"/>
        </w:rPr>
        <w:t xml:space="preserve">                             </w:t>
      </w:r>
      <w:r>
        <w:rPr>
          <w:sz w:val="22"/>
          <w:szCs w:val="22"/>
          <w:position w:val="-6"/>
        </w:rPr>
        <w:drawing>
          <wp:inline distT="0" distB="0" distL="0" distR="0">
            <wp:extent cx="6361" cy="254070"/>
            <wp:effectExtent l="0" t="0" r="0" b="0"/>
            <wp:docPr id="13" name="IM 13"/>
            <wp:cNvGraphicFramePr/>
            <a:graphic>
              <a:graphicData uri="http://schemas.openxmlformats.org/drawingml/2006/picture">
                <pic:pic>
                  <pic:nvPicPr>
                    <pic:cNvPr id="13" name="IM 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61" cy="2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2"/>
          <w:szCs w:val="22"/>
          <w:spacing w:val="38"/>
          <w:position w:val="-4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3"/>
          <w:position w:val="7"/>
        </w:rPr>
        <w:t>朋友，来尝尝我的“棒棒糖”!</w:t>
      </w:r>
      <w:r>
        <w:rPr>
          <w:rFonts w:ascii="SimSun" w:hAnsi="SimSun" w:eastAsia="SimSun" w:cs="SimSun"/>
          <w:sz w:val="16"/>
          <w:szCs w:val="16"/>
          <w:spacing w:val="20"/>
          <w:w w:val="101"/>
          <w:position w:val="7"/>
        </w:rPr>
        <w:t xml:space="preserve"> </w:t>
      </w:r>
      <w:r>
        <w:rPr>
          <w:sz w:val="16"/>
          <w:szCs w:val="16"/>
          <w:position w:val="-6"/>
        </w:rPr>
        <w:drawing>
          <wp:inline distT="0" distB="0" distL="0" distR="0">
            <wp:extent cx="6361" cy="254070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61" cy="2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spacing w:before="180" w:line="44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8"/>
          <w:position w:val="16"/>
        </w:rPr>
        <w:t>A.</w:t>
      </w:r>
      <w:r>
        <w:rPr>
          <w:rFonts w:ascii="SimSun" w:hAnsi="SimSun" w:eastAsia="SimSun" w:cs="SimSun"/>
          <w:sz w:val="22"/>
          <w:szCs w:val="22"/>
          <w:spacing w:val="-47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  <w:position w:val="16"/>
        </w:rPr>
        <w:t>关爱他人，学会换位思考</w:t>
      </w:r>
    </w:p>
    <w:p>
      <w:pPr>
        <w:ind w:left="360"/>
        <w:spacing w:before="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B.珍爱生命，警惕毒品侵害</w:t>
      </w:r>
    </w:p>
    <w:p>
      <w:pPr>
        <w:ind w:left="360"/>
        <w:spacing w:before="17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8"/>
        </w:rPr>
        <w:t>C.</w:t>
      </w:r>
      <w:r>
        <w:rPr>
          <w:rFonts w:ascii="SimSun" w:hAnsi="SimSun" w:eastAsia="SimSun" w:cs="SimSun"/>
          <w:sz w:val="22"/>
          <w:szCs w:val="22"/>
          <w:spacing w:val="-4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</w:rPr>
        <w:t>呵护友谊，感谢朋友善意</w:t>
      </w:r>
    </w:p>
    <w:p>
      <w:pPr>
        <w:ind w:left="360"/>
        <w:spacing w:before="155" w:line="231" w:lineRule="auto"/>
        <w:rPr>
          <w:rFonts w:ascii="KaiTi" w:hAnsi="KaiTi" w:eastAsia="KaiTi" w:cs="KaiTi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4"/>
        </w:rPr>
        <w:t>D.</w:t>
      </w:r>
      <w:r>
        <w:rPr>
          <w:rFonts w:ascii="SimSun" w:hAnsi="SimSun" w:eastAsia="SimSun" w:cs="SimSun"/>
          <w:sz w:val="22"/>
          <w:szCs w:val="22"/>
          <w:spacing w:val="-4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4"/>
        </w:rPr>
        <w:t>以礼待人，对人毫无保留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  </w:t>
      </w:r>
      <w:r>
        <w:rPr>
          <w:rFonts w:ascii="KaiTi" w:hAnsi="KaiTi" w:eastAsia="KaiTi" w:cs="KaiTi"/>
          <w:sz w:val="22"/>
          <w:szCs w:val="22"/>
          <w:spacing w:val="4"/>
          <w:position w:val="1"/>
        </w:rPr>
        <w:t>第19</w:t>
      </w:r>
      <w:r>
        <w:rPr>
          <w:rFonts w:ascii="KaiTi" w:hAnsi="KaiTi" w:eastAsia="KaiTi" w:cs="KaiTi"/>
          <w:sz w:val="22"/>
          <w:szCs w:val="22"/>
          <w:spacing w:val="-32"/>
          <w:position w:val="1"/>
        </w:rPr>
        <w:t xml:space="preserve"> </w:t>
      </w:r>
      <w:r>
        <w:rPr>
          <w:rFonts w:ascii="KaiTi" w:hAnsi="KaiTi" w:eastAsia="KaiTi" w:cs="KaiTi"/>
          <w:sz w:val="22"/>
          <w:szCs w:val="22"/>
          <w:spacing w:val="4"/>
          <w:position w:val="1"/>
        </w:rPr>
        <w:t>题图</w:t>
      </w:r>
    </w:p>
    <w:p>
      <w:pPr>
        <w:ind w:left="360" w:right="585" w:hanging="360"/>
        <w:spacing w:before="167" w:line="294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2"/>
        </w:rPr>
        <w:t>20.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22"/>
        </w:rPr>
        <w:t>在新冠疫苗的研发方面，中国积极开展国际合作，至</w:t>
      </w:r>
      <w:r>
        <w:rPr>
          <w:rFonts w:ascii="SimSun" w:hAnsi="SimSun" w:eastAsia="SimSun" w:cs="SimSun"/>
          <w:sz w:val="22"/>
          <w:szCs w:val="22"/>
          <w:spacing w:val="21"/>
        </w:rPr>
        <w:t>2021年5月9日已向80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多个国家提供了疫苗援助。这体现了中国</w:t>
      </w:r>
    </w:p>
    <w:p>
      <w:pPr>
        <w:ind w:left="360"/>
        <w:spacing w:before="178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①</w:t>
      </w:r>
      <w:r>
        <w:rPr>
          <w:rFonts w:ascii="SimSun" w:hAnsi="SimSun" w:eastAsia="SimSun" w:cs="SimSun"/>
          <w:sz w:val="22"/>
          <w:szCs w:val="22"/>
          <w:spacing w:val="-7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主导国际事务，展现大国的综合实力</w:t>
      </w:r>
    </w:p>
    <w:p>
      <w:pPr>
        <w:ind w:left="360"/>
        <w:spacing w:before="18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②参与国际竞争，与各国抢占发展先机</w:t>
      </w:r>
    </w:p>
    <w:p>
      <w:pPr>
        <w:ind w:left="360"/>
        <w:spacing w:before="18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③坚持共商共建，与各国共享发展成果</w:t>
      </w:r>
    </w:p>
    <w:p>
      <w:pPr>
        <w:ind w:left="360"/>
        <w:spacing w:before="18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④坚持合作共赢，构建人类命运共同体</w:t>
      </w:r>
    </w:p>
    <w:p>
      <w:pPr>
        <w:ind w:left="360"/>
        <w:spacing w:before="18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①③</w:t>
      </w:r>
    </w:p>
    <w:p>
      <w:pPr>
        <w:ind w:left="360"/>
        <w:spacing w:before="18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②④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sectPr>
          <w:footerReference w:type="default" r:id="rId13"/>
          <w:pgSz w:w="10890" w:h="14710"/>
          <w:pgMar w:top="400" w:right="1633" w:bottom="882" w:left="399" w:header="0" w:footer="617" w:gutter="0"/>
        </w:sectPr>
        <w:rPr/>
      </w:pP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ind w:left="4268"/>
        <w:spacing w:before="94" w:line="221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-7"/>
        </w:rPr>
        <w:t>试卷Ⅱ</w:t>
      </w: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2267"/>
        <w:spacing w:before="72" w:line="213" w:lineRule="auto"/>
        <w:rPr>
          <w:rFonts w:ascii="SimHei" w:hAnsi="SimHei" w:eastAsia="SimHei" w:cs="SimHei"/>
          <w:sz w:val="22"/>
          <w:szCs w:val="22"/>
        </w:rPr>
      </w:pPr>
      <w:r>
        <w:pict>
          <v:shape id="_x0000_s21" style="position:absolute;margin-left:26.4739pt;margin-top:-8.5234pt;mso-position-vertical-relative:text;mso-position-horizontal-relative:text;width:36.55pt;height:16.5pt;z-index:2517053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8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80"/>
                  </w:tblGrid>
                  <w:tr>
                    <w:trPr>
                      <w:trHeight w:val="269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ind w:left="114"/>
                          <w:spacing w:before="34" w:line="197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3"/>
                          </w:rPr>
                          <w:t>得分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2" style="position:absolute;margin-left:60.4754pt;margin-top:-8.5234pt;mso-position-vertical-relative:text;mso-position-horizontal-relative:text;width:48.05pt;height:16.5pt;z-index:2517063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1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10"/>
                  </w:tblGrid>
                  <w:tr>
                    <w:trPr>
                      <w:trHeight w:val="269" w:hRule="atLeast"/>
                    </w:trPr>
                    <w:tc>
                      <w:tcPr>
                        <w:tcW w:w="910" w:type="dxa"/>
                        <w:vAlign w:val="top"/>
                      </w:tcPr>
                      <w:p>
                        <w:pPr>
                          <w:ind w:left="114"/>
                          <w:spacing w:before="34" w:line="197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2"/>
                          </w:rPr>
                          <w:t>评卷人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3" style="position:absolute;margin-left:26.4739pt;margin-top:5.47019pt;mso-position-vertical-relative:text;mso-position-horizontal-relative:text;width:82.05pt;height:22.55pt;z-index:2517073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90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1"/>
                    <w:gridCol w:w="909"/>
                  </w:tblGrid>
                  <w:tr>
                    <w:trPr>
                      <w:trHeight w:val="390" w:hRule="atLeast"/>
                    </w:trPr>
                    <w:tc>
                      <w:tcPr>
                        <w:tcW w:w="681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Hei" w:hAnsi="SimHei" w:eastAsia="SimHei" w:cs="SimHei"/>
          <w:sz w:val="22"/>
          <w:szCs w:val="22"/>
          <w:b/>
          <w:bCs/>
          <w:spacing w:val="16"/>
        </w:rPr>
        <w:t>二</w:t>
      </w:r>
      <w:r>
        <w:rPr>
          <w:rFonts w:ascii="SimHei" w:hAnsi="SimHei" w:eastAsia="SimHei" w:cs="SimHei"/>
          <w:sz w:val="22"/>
          <w:szCs w:val="22"/>
          <w:spacing w:val="-42"/>
        </w:rPr>
        <w:t xml:space="preserve"> </w:t>
      </w:r>
      <w:r>
        <w:rPr>
          <w:rFonts w:ascii="SimHei" w:hAnsi="SimHei" w:eastAsia="SimHei" w:cs="SimHei"/>
          <w:sz w:val="22"/>
          <w:szCs w:val="22"/>
          <w:b/>
          <w:bCs/>
          <w:spacing w:val="16"/>
        </w:rPr>
        <w:t>、非选择题(</w:t>
      </w:r>
      <w:r>
        <w:rPr>
          <w:rFonts w:ascii="SimHei" w:hAnsi="SimHei" w:eastAsia="SimHei" w:cs="SimHei"/>
          <w:sz w:val="22"/>
          <w:szCs w:val="22"/>
          <w:spacing w:val="16"/>
        </w:rPr>
        <w:t>本题有5小题，共50分)</w:t>
      </w:r>
    </w:p>
    <w:p>
      <w:pPr>
        <w:spacing w:line="323" w:lineRule="auto"/>
        <w:rPr>
          <w:rFonts w:ascii="Arial"/>
          <w:sz w:val="21"/>
        </w:rPr>
      </w:pPr>
      <w:r/>
    </w:p>
    <w:p>
      <w:pPr>
        <w:ind w:left="524"/>
        <w:spacing w:before="71" w:line="400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7"/>
          <w:position w:val="13"/>
        </w:rPr>
        <w:t>21.</w:t>
      </w:r>
      <w:r>
        <w:rPr>
          <w:rFonts w:ascii="Times New Roman" w:hAnsi="Times New Roman" w:eastAsia="Times New Roman" w:cs="Times New Roman"/>
          <w:sz w:val="22"/>
          <w:szCs w:val="22"/>
          <w:spacing w:val="10"/>
          <w:position w:val="13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7"/>
          <w:position w:val="13"/>
        </w:rPr>
        <w:t>(10分)近年来，资源大国南非力求突破对资源过度依</w:t>
      </w:r>
      <w:r>
        <w:rPr>
          <w:rFonts w:ascii="SimSun" w:hAnsi="SimSun" w:eastAsia="SimSun" w:cs="SimSun"/>
          <w:sz w:val="22"/>
          <w:szCs w:val="22"/>
          <w:spacing w:val="16"/>
          <w:position w:val="13"/>
        </w:rPr>
        <w:t>赖的困境，致力于发展</w:t>
      </w:r>
    </w:p>
    <w:p>
      <w:pPr>
        <w:ind w:left="914"/>
        <w:spacing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2"/>
        </w:rPr>
        <w:t>低碳、环保的“绿色经济”。阅读材料，回答问题。</w:t>
      </w:r>
    </w:p>
    <w:p>
      <w:pPr>
        <w:ind w:firstLine="2264"/>
        <w:spacing w:before="91" w:line="3920" w:lineRule="exact"/>
        <w:textAlignment w:val="center"/>
        <w:rPr/>
      </w:pPr>
      <w:r>
        <w:pict>
          <v:group id="_x0000_s24" style="mso-position-vertical-relative:line;mso-position-horizontal-relative:char;width:237.55pt;height:196pt;" filled="false" stroked="false" coordsize="4751,3920" coordorigin="0,0">
            <v:shape id="_x0000_s25" style="position:absolute;left:70;top:0;width:4681;height:3920;" filled="false" stroked="false" type="#_x0000_t75">
              <v:imagedata o:title="" r:id="rId18"/>
            </v:shape>
            <v:shape id="_x0000_s26" style="position:absolute;left:-20;top:207;width:4067;height:325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360"/>
                      <w:spacing w:before="20" w:line="330" w:lineRule="exact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9"/>
                        <w:position w:val="10"/>
                      </w:rPr>
                      <w:t>素太阳能发电</w:t>
                    </w:r>
                  </w:p>
                  <w:p>
                    <w:pPr>
                      <w:ind w:left="360"/>
                      <w:spacing w:line="220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1"/>
                        <w:position w:val="-3"/>
                      </w:rPr>
                      <w:t>0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73"/>
                        <w:position w:val="-3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1"/>
                      </w:rPr>
                      <w:t>制造业中心</w:t>
                    </w:r>
                  </w:p>
                  <w:p>
                    <w:pPr>
                      <w:ind w:left="609"/>
                      <w:spacing w:before="42" w:line="185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5"/>
                      </w:rPr>
                      <w:t>陆高</w:t>
                    </w:r>
                  </w:p>
                  <w:p>
                    <w:pPr>
                      <w:ind w:left="609"/>
                      <w:spacing w:line="217" w:lineRule="auto"/>
                      <w:rPr>
                        <w:rFonts w:ascii="SimSun" w:hAnsi="SimSun" w:eastAsia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hAnsi="SimSun" w:eastAsia="SimSun" w:cs="SimSun"/>
                        <w:sz w:val="16"/>
                        <w:szCs w:val="16"/>
                        <w:spacing w:val="-14"/>
                      </w:rPr>
                      <w:t>(</w:t>
                    </w:r>
                    <w:r>
                      <w:rPr>
                        <w:rFonts w:ascii="SimSun" w:hAnsi="SimSun" w:eastAsia="SimSun" w:cs="SimSun"/>
                        <w:sz w:val="16"/>
                        <w:szCs w:val="16"/>
                        <w:spacing w:val="-14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6"/>
                        <w:szCs w:val="16"/>
                        <w:spacing w:val="-14"/>
                      </w:rPr>
                      <w:t>米</w:t>
                    </w:r>
                    <w:r>
                      <w:rPr>
                        <w:rFonts w:ascii="SimSun" w:hAnsi="SimSun" w:eastAsia="SimSun" w:cs="SimSun"/>
                        <w:sz w:val="16"/>
                        <w:szCs w:val="16"/>
                        <w:spacing w:val="-13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6"/>
                        <w:szCs w:val="16"/>
                        <w:spacing w:val="-14"/>
                      </w:rPr>
                      <w:t>)</w:t>
                    </w:r>
                  </w:p>
                  <w:p>
                    <w:pPr>
                      <w:ind w:left="1149"/>
                      <w:spacing w:before="19" w:line="90" w:lineRule="exact"/>
                      <w:rPr>
                        <w:rFonts w:ascii="Times New Roman" w:hAnsi="Times New Roman" w:eastAsia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2"/>
                        <w:szCs w:val="12"/>
                        <w:spacing w:val="-1"/>
                        <w:position w:val="-1"/>
                      </w:rPr>
                      <w:t>20°E</w:t>
                    </w:r>
                  </w:p>
                  <w:p>
                    <w:pPr>
                      <w:ind w:left="20"/>
                      <w:spacing w:line="183" w:lineRule="auto"/>
                      <w:rPr>
                        <w:rFonts w:ascii="SimSun" w:hAnsi="SimSun" w:eastAsia="SimSun" w:cs="SimSun"/>
                        <w:sz w:val="12"/>
                        <w:szCs w:val="12"/>
                      </w:rPr>
                    </w:pPr>
                    <w:r>
                      <w:rPr>
                        <w:rFonts w:ascii="SimSun" w:hAnsi="SimSun" w:eastAsia="SimSun" w:cs="SimSun"/>
                        <w:sz w:val="12"/>
                        <w:szCs w:val="12"/>
                        <w:spacing w:val="-2"/>
                      </w:rPr>
                      <w:t>3000</w:t>
                    </w:r>
                  </w:p>
                  <w:p>
                    <w:pPr>
                      <w:ind w:left="20"/>
                      <w:spacing w:before="41" w:line="183" w:lineRule="auto"/>
                      <w:rPr>
                        <w:rFonts w:ascii="SimSun" w:hAnsi="SimSun" w:eastAsia="SimSun" w:cs="SimSun"/>
                        <w:sz w:val="12"/>
                        <w:szCs w:val="12"/>
                      </w:rPr>
                    </w:pPr>
                    <w:r>
                      <w:rPr>
                        <w:rFonts w:ascii="SimSun" w:hAnsi="SimSun" w:eastAsia="SimSun" w:cs="SimSun"/>
                        <w:sz w:val="12"/>
                        <w:szCs w:val="12"/>
                        <w:spacing w:val="-2"/>
                      </w:rPr>
                      <w:t>2000</w:t>
                    </w:r>
                  </w:p>
                  <w:p>
                    <w:pPr>
                      <w:ind w:left="20"/>
                      <w:spacing w:before="10" w:line="83" w:lineRule="exact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1"/>
                        <w:position w:val="-1"/>
                      </w:rPr>
                      <w:t>1000</w:t>
                    </w:r>
                  </w:p>
                  <w:p>
                    <w:pPr>
                      <w:ind w:left="360"/>
                      <w:spacing w:line="139" w:lineRule="exact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4"/>
                        <w:position w:val="-2"/>
                      </w:rPr>
                      <w:t>500-</w:t>
                    </w:r>
                  </w:p>
                  <w:p>
                    <w:pPr>
                      <w:ind w:left="360"/>
                      <w:spacing w:line="183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15"/>
                        <w:w w:val="94"/>
                      </w:rPr>
                      <w:t>200-</w:t>
                    </w:r>
                  </w:p>
                  <w:p>
                    <w:pPr>
                      <w:spacing w:line="4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62" w:line="230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2"/>
                      </w:rPr>
                      <w:t>30°55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1"/>
                      </w:rPr>
                      <w:t xml:space="preserve">                  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2"/>
                        <w:position w:val="1"/>
                      </w:rPr>
                      <w:t>治</w:t>
                    </w:r>
                  </w:p>
                  <w:p>
                    <w:pPr>
                      <w:ind w:left="2720"/>
                      <w:spacing w:before="1" w:line="221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</w:rPr>
                      <w:t>河</w:t>
                    </w:r>
                  </w:p>
                  <w:p>
                    <w:pPr>
                      <w:ind w:right="6"/>
                      <w:spacing w:before="183" w:line="223" w:lineRule="auto"/>
                      <w:jc w:val="right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</w:rPr>
                      <w:t>勿</w:t>
                    </w:r>
                  </w:p>
                </w:txbxContent>
              </v:textbox>
            </v:shape>
            <v:shape id="_x0000_s27" style="position:absolute;left:2640;top:157;width:1658;height:90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479"/>
                      <w:spacing w:before="20" w:line="219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9"/>
                      </w:rPr>
                      <w:t>铁路</w:t>
                    </w:r>
                  </w:p>
                  <w:p>
                    <w:pPr>
                      <w:ind w:left="879" w:right="20" w:hanging="859"/>
                      <w:spacing w:before="173" w:line="238" w:lineRule="auto"/>
                      <w:rPr>
                        <w:rFonts w:ascii="Times New Roman" w:hAnsi="Times New Roman" w:eastAsia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41"/>
                      </w:rPr>
                      <w:t>克鲁格国家公园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z w:val="19"/>
                        <w:szCs w:val="19"/>
                        <w:spacing w:val="1"/>
                      </w:rPr>
                      <w:t>30°F.</w:t>
                    </w:r>
                  </w:p>
                </w:txbxContent>
              </v:textbox>
            </v:shape>
            <v:shape id="_x0000_s28" style="position:absolute;left:1550;top:147;width:950;height:65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19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3"/>
                        <w:w w:val="91"/>
                      </w:rPr>
                      <w:t>●●各类矿藏</w:t>
                    </w:r>
                  </w:p>
                  <w:p>
                    <w:pPr>
                      <w:ind w:left="259"/>
                      <w:spacing w:before="164" w:line="219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18"/>
                        <w:w w:val="97"/>
                      </w:rPr>
                      <w:t>风力发电</w:t>
                    </w:r>
                  </w:p>
                </w:txbxContent>
              </v:textbox>
            </v:shape>
            <v:shape id="_x0000_s29" style="position:absolute;left:2070;top:1185;width:362;height:14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8" w:lineRule="auto"/>
                      <w:rPr>
                        <w:rFonts w:ascii="Times New Roman" w:hAnsi="Times New Roman" w:eastAsia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2"/>
                        <w:szCs w:val="12"/>
                        <w:spacing w:val="-1"/>
                      </w:rPr>
                      <w:t>23.5°S</w:t>
                    </w:r>
                  </w:p>
                </w:txbxContent>
              </v:textbox>
            </v:shape>
            <v:shape id="_x0000_s30" style="position:absolute;left:3809;top:3379;width:131;height:130;" filled="false" stroked="false" type="#_x0000_t75">
              <v:imagedata o:title="" r:id="rId19"/>
            </v:shape>
          </v:group>
        </w:pict>
      </w:r>
    </w:p>
    <w:p>
      <w:pPr>
        <w:ind w:left="4164"/>
        <w:spacing w:before="36" w:line="225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11"/>
        </w:rPr>
        <w:t>南非示意图</w:t>
      </w:r>
    </w:p>
    <w:p>
      <w:pPr>
        <w:ind w:left="914"/>
        <w:spacing w:before="322" w:line="431" w:lineRule="exac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8"/>
          <w:position w:val="13"/>
        </w:rPr>
        <w:t>(1)读图，写出临近两大洋交汇点的岬角</w:t>
      </w:r>
      <w:r>
        <w:rPr>
          <w:rFonts w:ascii="SimSun" w:hAnsi="SimSun" w:eastAsia="SimSun" w:cs="SimSun"/>
          <w:sz w:val="25"/>
          <w:szCs w:val="25"/>
          <w:spacing w:val="-66"/>
          <w:position w:val="13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8"/>
          <w:position w:val="13"/>
        </w:rPr>
        <w:t>A</w:t>
      </w:r>
      <w:r>
        <w:rPr>
          <w:rFonts w:ascii="SimSun" w:hAnsi="SimSun" w:eastAsia="SimSun" w:cs="SimSun"/>
          <w:sz w:val="25"/>
          <w:szCs w:val="25"/>
          <w:spacing w:val="12"/>
          <w:position w:val="13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9"/>
          <w:position w:val="13"/>
        </w:rPr>
        <w:t>地名称，并判断南非以哪一地形</w:t>
      </w:r>
    </w:p>
    <w:p>
      <w:pPr>
        <w:ind w:left="1284"/>
        <w:spacing w:before="1" w:line="220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4"/>
        </w:rPr>
        <w:t>为主。(2分)</w:t>
      </w:r>
    </w:p>
    <w:p>
      <w:pPr>
        <w:sectPr>
          <w:footerReference w:type="default" r:id="rId17"/>
          <w:pgSz w:w="11170" w:h="14730"/>
          <w:pgMar w:top="400" w:right="667" w:bottom="979" w:left="1675" w:header="0" w:footer="640" w:gutter="0"/>
        </w:sectPr>
        <w:rPr/>
      </w:pPr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6"/>
        </w:rPr>
        <w:t>(2)分析图中南非制造业中心的分布特点及其原因。(4分)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10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(3)结合材料和所学知识，请为南非“绿色经济”的发展出谋划策。(4分</w:t>
      </w:r>
      <w:r>
        <w:rPr>
          <w:rFonts w:ascii="SimSun" w:hAnsi="SimSun" w:eastAsia="SimSun" w:cs="SimSun"/>
          <w:sz w:val="24"/>
          <w:szCs w:val="24"/>
          <w:spacing w:val="-6"/>
        </w:rPr>
        <w:t>)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2029"/>
        <w:spacing w:before="62" w:line="231" w:lineRule="auto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9"/>
        </w:rPr>
        <w:t>衢州市社会政治试卷</w:t>
      </w:r>
      <w:r>
        <w:rPr>
          <w:rFonts w:ascii="FangSong" w:hAnsi="FangSong" w:eastAsia="FangSong" w:cs="FangSong"/>
          <w:sz w:val="19"/>
          <w:szCs w:val="19"/>
          <w:spacing w:val="5"/>
        </w:rPr>
        <w:t xml:space="preserve">        </w:t>
      </w:r>
      <w:r>
        <w:rPr>
          <w:rFonts w:ascii="FangSong" w:hAnsi="FangSong" w:eastAsia="FangSong" w:cs="FangSong"/>
          <w:sz w:val="19"/>
          <w:szCs w:val="19"/>
          <w:spacing w:val="9"/>
        </w:rPr>
        <w:t>共</w:t>
      </w:r>
      <w:r>
        <w:rPr>
          <w:rFonts w:ascii="FangSong" w:hAnsi="FangSong" w:eastAsia="FangSong" w:cs="FangSong"/>
          <w:sz w:val="19"/>
          <w:szCs w:val="19"/>
          <w:spacing w:val="-25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9"/>
        </w:rPr>
        <w:t>1</w:t>
      </w:r>
      <w:r>
        <w:rPr>
          <w:rFonts w:ascii="FangSong" w:hAnsi="FangSong" w:eastAsia="FangSong" w:cs="FangSong"/>
          <w:sz w:val="19"/>
          <w:szCs w:val="19"/>
          <w:spacing w:val="-4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9"/>
        </w:rPr>
        <w:t>2</w:t>
      </w:r>
      <w:r>
        <w:rPr>
          <w:rFonts w:ascii="FangSong" w:hAnsi="FangSong" w:eastAsia="FangSong" w:cs="FangSong"/>
          <w:sz w:val="19"/>
          <w:szCs w:val="19"/>
          <w:spacing w:val="-7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9"/>
        </w:rPr>
        <w:t>页</w:t>
      </w:r>
    </w:p>
    <w:p>
      <w:pPr>
        <w:sectPr>
          <w:footerReference w:type="default" r:id="rId9"/>
          <w:pgSz w:w="9830" w:h="14710"/>
          <w:pgMar w:top="400" w:right="1474" w:bottom="400" w:left="710" w:header="0" w:footer="0" w:gutter="0"/>
        </w:sectPr>
        <w:rPr/>
      </w:pPr>
    </w:p>
    <w:p>
      <w:pPr>
        <w:spacing w:line="269" w:lineRule="auto"/>
        <w:rPr>
          <w:rFonts w:ascii="Arial"/>
          <w:sz w:val="21"/>
        </w:rPr>
      </w:pPr>
      <w:r>
        <w:pict>
          <v:shape id="_x0000_s31" style="position:absolute;margin-left:182.652pt;margin-top:687.263pt;mso-position-vertical-relative:page;mso-position-horizontal-relative:page;width:172.75pt;height:16.1pt;z-index:25173401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6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23"/>
                      <w:szCs w:val="23"/>
                      <w:b/>
                      <w:bCs/>
                      <w:spacing w:val="-18"/>
                    </w:rPr>
                    <w:t>衢州市社会政治试卷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5"/>
                    </w:rPr>
                    <w:t xml:space="preserve">          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8"/>
                      <w:position w:val="-1"/>
                    </w:rPr>
                    <w:t>页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32992" behindDoc="0" locked="0" layoutInCell="0" allowOverlap="1">
            <wp:simplePos x="0" y="0"/>
            <wp:positionH relativeFrom="page">
              <wp:posOffset>4076693</wp:posOffset>
            </wp:positionH>
            <wp:positionV relativeFrom="page">
              <wp:posOffset>1631928</wp:posOffset>
            </wp:positionV>
            <wp:extent cx="1473182" cy="1498636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182" cy="1498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before="75" w:line="423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5"/>
          <w:position w:val="14"/>
        </w:rPr>
        <w:t>22.</w:t>
      </w:r>
      <w:r>
        <w:rPr>
          <w:rFonts w:ascii="Times New Roman" w:hAnsi="Times New Roman" w:eastAsia="Times New Roman" w:cs="Times New Roman"/>
          <w:sz w:val="23"/>
          <w:szCs w:val="23"/>
          <w:spacing w:val="57"/>
          <w:w w:val="101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5"/>
          <w:position w:val="14"/>
        </w:rPr>
        <w:t>(10分)繁盛的唐朝享誉世界，各国称中国人为“唐人”。阅读材料，回答</w:t>
      </w:r>
    </w:p>
    <w:p>
      <w:pPr>
        <w:ind w:left="370"/>
        <w:spacing w:line="221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</w:rPr>
        <w:t>问题。</w:t>
      </w:r>
    </w:p>
    <w:p>
      <w:pPr>
        <w:ind w:left="373"/>
        <w:spacing w:before="128" w:line="222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b/>
          <w:bCs/>
          <w:spacing w:val="13"/>
        </w:rPr>
        <w:t>材料一</w:t>
      </w: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left="2419"/>
        <w:spacing w:before="75" w:line="223" w:lineRule="auto"/>
        <w:rPr>
          <w:rFonts w:ascii="SimSun" w:hAnsi="SimSun" w:eastAsia="SimSun" w:cs="SimSun"/>
          <w:sz w:val="23"/>
          <w:szCs w:val="23"/>
        </w:rPr>
      </w:pPr>
      <w:r>
        <w:drawing>
          <wp:anchor distT="0" distB="0" distL="0" distR="0" simplePos="0" relativeHeight="251731968" behindDoc="1" locked="0" layoutInCell="1" allowOverlap="1">
            <wp:simplePos x="0" y="0"/>
            <wp:positionH relativeFrom="column">
              <wp:posOffset>711182</wp:posOffset>
            </wp:positionH>
            <wp:positionV relativeFrom="paragraph">
              <wp:posOffset>-392557</wp:posOffset>
            </wp:positionV>
            <wp:extent cx="2222510" cy="1581172"/>
            <wp:effectExtent l="0" t="0" r="0" b="0"/>
            <wp:wrapNone/>
            <wp:docPr id="17" name="IM 17"/>
            <wp:cNvGraphicFramePr/>
            <a:graphic>
              <a:graphicData uri="http://schemas.openxmlformats.org/drawingml/2006/picture">
                <pic:pic>
                  <pic:nvPicPr>
                    <pic:cNvPr id="17" name="IM 1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2510" cy="1581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3"/>
          <w:szCs w:val="23"/>
        </w:rPr>
        <w:t>突</w:t>
      </w:r>
    </w:p>
    <w:p>
      <w:pPr>
        <w:spacing w:line="390" w:lineRule="auto"/>
        <w:rPr>
          <w:rFonts w:ascii="Arial"/>
          <w:sz w:val="21"/>
        </w:rPr>
      </w:pPr>
      <w:r/>
    </w:p>
    <w:p>
      <w:pPr>
        <w:ind w:left="1889"/>
        <w:spacing w:before="63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3"/>
          <w:szCs w:val="13"/>
          <w:spacing w:val="-6"/>
        </w:rPr>
        <w:t>吐</w:t>
      </w:r>
      <w:r>
        <w:rPr>
          <w:rFonts w:ascii="SimSun" w:hAnsi="SimSun" w:eastAsia="SimSun" w:cs="SimSun"/>
          <w:sz w:val="13"/>
          <w:szCs w:val="13"/>
          <w:spacing w:val="7"/>
        </w:rPr>
        <w:t xml:space="preserve">     </w:t>
      </w:r>
      <w:r>
        <w:rPr>
          <w:rFonts w:ascii="SimSun" w:hAnsi="SimSun" w:eastAsia="SimSun" w:cs="SimSun"/>
          <w:sz w:val="19"/>
          <w:szCs w:val="19"/>
          <w:spacing w:val="-6"/>
        </w:rPr>
        <w:t>籍</w:t>
      </w:r>
    </w:p>
    <w:p>
      <w:pPr>
        <w:spacing w:line="309" w:lineRule="auto"/>
        <w:rPr>
          <w:rFonts w:ascii="Arial"/>
          <w:sz w:val="21"/>
        </w:rPr>
      </w:pPr>
      <w:r/>
    </w:p>
    <w:p>
      <w:pPr>
        <w:ind w:left="1259"/>
        <w:spacing w:before="42" w:line="222" w:lineRule="auto"/>
        <w:rPr>
          <w:rFonts w:ascii="SimHei" w:hAnsi="SimHei" w:eastAsia="SimHei" w:cs="SimHei"/>
          <w:sz w:val="13"/>
          <w:szCs w:val="13"/>
        </w:rPr>
      </w:pPr>
      <w:r>
        <w:rPr>
          <w:rFonts w:ascii="SimHei" w:hAnsi="SimHei" w:eastAsia="SimHei" w:cs="SimHei"/>
          <w:sz w:val="13"/>
          <w:szCs w:val="13"/>
          <w:spacing w:val="-9"/>
          <w:w w:val="93"/>
        </w:rPr>
        <w:t>●都城</w:t>
      </w:r>
    </w:p>
    <w:p>
      <w:pPr>
        <w:ind w:left="1320" w:right="6651" w:hanging="40"/>
        <w:spacing w:before="32" w:line="212" w:lineRule="auto"/>
        <w:rPr>
          <w:rFonts w:ascii="SimSun" w:hAnsi="SimSun" w:eastAsia="SimSun" w:cs="SimSun"/>
          <w:sz w:val="9"/>
          <w:szCs w:val="9"/>
        </w:rPr>
      </w:pPr>
      <w:r>
        <w:rPr>
          <w:rFonts w:ascii="SimHei" w:hAnsi="SimHei" w:eastAsia="SimHei" w:cs="SimHei"/>
          <w:sz w:val="9"/>
          <w:szCs w:val="9"/>
          <w:spacing w:val="-2"/>
        </w:rPr>
        <w:t>●</w:t>
      </w:r>
      <w:r>
        <w:rPr>
          <w:rFonts w:ascii="SimHei" w:hAnsi="SimHei" w:eastAsia="SimHei" w:cs="SimHei"/>
          <w:sz w:val="9"/>
          <w:szCs w:val="9"/>
          <w:spacing w:val="-11"/>
        </w:rPr>
        <w:t xml:space="preserve"> </w:t>
      </w:r>
      <w:r>
        <w:rPr>
          <w:rFonts w:ascii="SimHei" w:hAnsi="SimHei" w:eastAsia="SimHei" w:cs="SimHei"/>
          <w:sz w:val="9"/>
          <w:szCs w:val="9"/>
          <w:spacing w:val="-2"/>
        </w:rPr>
        <w:t>苗业城市</w:t>
      </w:r>
      <w:r>
        <w:rPr>
          <w:rFonts w:ascii="SimHei" w:hAnsi="SimHei" w:eastAsia="SimHei" w:cs="SimHei"/>
          <w:sz w:val="9"/>
          <w:szCs w:val="9"/>
        </w:rPr>
        <w:t xml:space="preserve">  </w:t>
      </w:r>
      <w:r>
        <w:rPr>
          <w:rFonts w:ascii="SimSun" w:hAnsi="SimSun" w:eastAsia="SimSun" w:cs="SimSun"/>
          <w:sz w:val="9"/>
          <w:szCs w:val="9"/>
          <w:spacing w:val="-7"/>
          <w:w w:val="99"/>
        </w:rPr>
        <w:t>一政权部族界</w:t>
      </w:r>
    </w:p>
    <w:p>
      <w:pPr>
        <w:ind w:left="1749"/>
        <w:spacing w:before="57" w:line="225" w:lineRule="auto"/>
        <w:rPr>
          <w:rFonts w:ascii="KaiTi" w:hAnsi="KaiTi" w:eastAsia="KaiTi" w:cs="KaiTi"/>
          <w:sz w:val="23"/>
          <w:szCs w:val="23"/>
        </w:rPr>
      </w:pPr>
      <w:r>
        <w:pict>
          <v:shape id="_x0000_s32" style="position:absolute;margin-left:271.502pt;margin-top:1.98617pt;mso-position-vertical-relative:text;mso-position-horizontal-relative:text;width:103.2pt;height:16.25pt;z-index:2517350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8" w:lineRule="auto"/>
                    <w:rPr>
                      <w:rFonts w:ascii="KaiTi" w:hAnsi="KaiTi" w:eastAsia="KaiTi" w:cs="KaiTi"/>
                      <w:sz w:val="23"/>
                      <w:szCs w:val="23"/>
                    </w:rPr>
                  </w:pPr>
                  <w:r>
                    <w:rPr>
                      <w:rFonts w:ascii="KaiTi" w:hAnsi="KaiTi" w:eastAsia="KaiTi" w:cs="KaiTi"/>
                      <w:sz w:val="23"/>
                      <w:szCs w:val="23"/>
                      <w:spacing w:val="-12"/>
                    </w:rPr>
                    <w:t>图2</w:t>
                  </w:r>
                  <w:r>
                    <w:rPr>
                      <w:rFonts w:ascii="KaiTi" w:hAnsi="KaiTi" w:eastAsia="KaiTi" w:cs="KaiTi"/>
                      <w:sz w:val="23"/>
                      <w:szCs w:val="23"/>
                      <w:spacing w:val="78"/>
                    </w:rPr>
                    <w:t xml:space="preserve"> </w:t>
                  </w:r>
                  <w:r>
                    <w:rPr>
                      <w:rFonts w:ascii="KaiTi" w:hAnsi="KaiTi" w:eastAsia="KaiTi" w:cs="KaiTi"/>
                      <w:sz w:val="23"/>
                      <w:szCs w:val="23"/>
                      <w:spacing w:val="-12"/>
                    </w:rPr>
                    <w:t>农业工具模型图</w:t>
                  </w:r>
                </w:p>
              </w:txbxContent>
            </v:textbox>
          </v:shape>
        </w:pict>
      </w:r>
      <w:r>
        <w:rPr>
          <w:rFonts w:ascii="KaiTi" w:hAnsi="KaiTi" w:eastAsia="KaiTi" w:cs="KaiTi"/>
          <w:sz w:val="23"/>
          <w:szCs w:val="23"/>
          <w:spacing w:val="-18"/>
        </w:rPr>
        <w:t>图</w:t>
      </w:r>
      <w:r>
        <w:rPr>
          <w:rFonts w:ascii="KaiTi" w:hAnsi="KaiTi" w:eastAsia="KaiTi" w:cs="KaiTi"/>
          <w:sz w:val="23"/>
          <w:szCs w:val="23"/>
          <w:spacing w:val="-24"/>
        </w:rPr>
        <w:t xml:space="preserve"> </w:t>
      </w:r>
      <w:r>
        <w:rPr>
          <w:rFonts w:ascii="KaiTi" w:hAnsi="KaiTi" w:eastAsia="KaiTi" w:cs="KaiTi"/>
          <w:sz w:val="23"/>
          <w:szCs w:val="23"/>
          <w:spacing w:val="-18"/>
        </w:rPr>
        <w:t>1</w:t>
      </w:r>
      <w:r>
        <w:rPr>
          <w:rFonts w:ascii="KaiTi" w:hAnsi="KaiTi" w:eastAsia="KaiTi" w:cs="KaiTi"/>
          <w:sz w:val="23"/>
          <w:szCs w:val="23"/>
          <w:spacing w:val="58"/>
        </w:rPr>
        <w:t xml:space="preserve"> </w:t>
      </w:r>
      <w:r>
        <w:rPr>
          <w:rFonts w:ascii="KaiTi" w:hAnsi="KaiTi" w:eastAsia="KaiTi" w:cs="KaiTi"/>
          <w:sz w:val="23"/>
          <w:szCs w:val="23"/>
          <w:spacing w:val="-18"/>
        </w:rPr>
        <w:t>唐开元年间形势图</w:t>
      </w:r>
    </w:p>
    <w:p>
      <w:pPr>
        <w:ind w:left="409" w:right="39" w:hanging="39"/>
        <w:spacing w:before="106" w:line="328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9"/>
        </w:rPr>
        <w:t>材料二</w:t>
      </w:r>
      <w:r>
        <w:rPr>
          <w:rFonts w:ascii="KaiTi" w:hAnsi="KaiTi" w:eastAsia="KaiTi" w:cs="KaiTi"/>
          <w:sz w:val="23"/>
          <w:szCs w:val="23"/>
          <w:spacing w:val="20"/>
        </w:rPr>
        <w:t xml:space="preserve">  </w:t>
      </w:r>
      <w:r>
        <w:rPr>
          <w:rFonts w:ascii="KaiTi" w:hAnsi="KaiTi" w:eastAsia="KaiTi" w:cs="KaiTi"/>
          <w:sz w:val="23"/>
          <w:szCs w:val="23"/>
          <w:spacing w:val="-9"/>
        </w:rPr>
        <w:t>中国被称为“诗的国度”,而诗之盛者莫过于唐。</w:t>
      </w:r>
      <w:r>
        <w:rPr>
          <w:rFonts w:ascii="KaiTi" w:hAnsi="KaiTi" w:eastAsia="KaiTi" w:cs="KaiTi"/>
          <w:sz w:val="23"/>
          <w:szCs w:val="23"/>
          <w:spacing w:val="53"/>
        </w:rPr>
        <w:t xml:space="preserve"> </w:t>
      </w:r>
      <w:r>
        <w:rPr>
          <w:rFonts w:ascii="KaiTi" w:hAnsi="KaiTi" w:eastAsia="KaiTi" w:cs="KaiTi"/>
          <w:sz w:val="23"/>
          <w:szCs w:val="23"/>
          <w:spacing w:val="-9"/>
        </w:rPr>
        <w:t>……</w:t>
      </w:r>
      <w:r>
        <w:rPr>
          <w:rFonts w:ascii="KaiTi" w:hAnsi="KaiTi" w:eastAsia="KaiTi" w:cs="KaiTi"/>
          <w:sz w:val="23"/>
          <w:szCs w:val="23"/>
          <w:spacing w:val="-1"/>
        </w:rPr>
        <w:t xml:space="preserve"> </w:t>
      </w:r>
      <w:r>
        <w:rPr>
          <w:rFonts w:ascii="KaiTi" w:hAnsi="KaiTi" w:eastAsia="KaiTi" w:cs="KaiTi"/>
          <w:sz w:val="23"/>
          <w:szCs w:val="23"/>
          <w:spacing w:val="-9"/>
        </w:rPr>
        <w:t>《全唐诗》收录</w:t>
      </w:r>
      <w:r>
        <w:rPr>
          <w:rFonts w:ascii="KaiTi" w:hAnsi="KaiTi" w:eastAsia="KaiTi" w:cs="KaiTi"/>
          <w:sz w:val="23"/>
          <w:szCs w:val="23"/>
        </w:rPr>
        <w:t xml:space="preserve">  </w:t>
      </w:r>
      <w:r>
        <w:rPr>
          <w:rFonts w:ascii="KaiTi" w:hAnsi="KaiTi" w:eastAsia="KaiTi" w:cs="KaiTi"/>
          <w:sz w:val="23"/>
          <w:szCs w:val="23"/>
          <w:spacing w:val="2"/>
        </w:rPr>
        <w:t>的诗作有48000多首。唐诗内容既涉及政治、经济、宗教，又涉及亲情、友谊、</w:t>
      </w:r>
    </w:p>
    <w:p>
      <w:pPr>
        <w:ind w:left="370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6"/>
        </w:rPr>
        <w:t>怀古、山水、田园；作者中既有帝王将相，也有贩夫走卒、外国人……</w:t>
      </w:r>
    </w:p>
    <w:p>
      <w:pPr>
        <w:spacing w:before="144" w:line="430" w:lineRule="exact"/>
        <w:jc w:val="righ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5"/>
          <w:position w:val="15"/>
        </w:rPr>
        <w:t>——摘编自仪平策《中国审美文化史》</w:t>
      </w:r>
    </w:p>
    <w:p>
      <w:pPr>
        <w:ind w:left="409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3"/>
        </w:rPr>
        <w:t>(1)分别写出图1中都城</w:t>
      </w:r>
      <w:r>
        <w:rPr>
          <w:rFonts w:ascii="SimSun" w:hAnsi="SimSun" w:eastAsia="SimSun" w:cs="SimSun"/>
          <w:sz w:val="23"/>
          <w:szCs w:val="23"/>
          <w:spacing w:val="-5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3"/>
        </w:rPr>
        <w:t>A</w:t>
      </w:r>
      <w:r>
        <w:rPr>
          <w:rFonts w:ascii="SimSun" w:hAnsi="SimSun" w:eastAsia="SimSun" w:cs="SimSun"/>
          <w:sz w:val="23"/>
          <w:szCs w:val="23"/>
          <w:spacing w:val="2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3"/>
        </w:rPr>
        <w:t>和图2工具的名称。(2分)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ind w:left="413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b/>
          <w:bCs/>
        </w:rPr>
        <w:t>(2)根据材料二归纳唐朝诗歌繁盛的表现，这与当时哪一</w:t>
      </w:r>
      <w:r>
        <w:rPr>
          <w:rFonts w:ascii="SimSun" w:hAnsi="SimSun" w:eastAsia="SimSun" w:cs="SimSun"/>
          <w:sz w:val="23"/>
          <w:szCs w:val="23"/>
          <w:b/>
          <w:bCs/>
          <w:spacing w:val="-1"/>
        </w:rPr>
        <w:t>制度密切相关?(3分)</w:t>
      </w:r>
    </w:p>
    <w:p>
      <w:pPr>
        <w:sectPr>
          <w:footerReference w:type="default" r:id="rId20"/>
          <w:pgSz w:w="10130" w:h="14720"/>
          <w:pgMar w:top="400" w:right="535" w:bottom="902" w:left="1130" w:header="0" w:footer="676" w:gutter="0"/>
        </w:sectPr>
        <w:rPr/>
      </w:pP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ind w:left="359"/>
        <w:spacing w:before="74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</w:rPr>
        <w:t>(3)依据上述材料中的相关史实，说明“繁盛的唐朝享誉世界”。(5分)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before="75" w:line="429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1"/>
          <w:position w:val="15"/>
        </w:rPr>
        <w:t>23.</w:t>
      </w:r>
      <w:r>
        <w:rPr>
          <w:rFonts w:ascii="Times New Roman" w:hAnsi="Times New Roman" w:eastAsia="Times New Roman" w:cs="Times New Roman"/>
          <w:sz w:val="23"/>
          <w:szCs w:val="23"/>
          <w:spacing w:val="16"/>
          <w:w w:val="101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  <w:position w:val="15"/>
        </w:rPr>
        <w:t>(8分)中国共产党领导和组织人民取得革命胜利，踏上了带领人民创造幸福</w:t>
      </w:r>
    </w:p>
    <w:p>
      <w:pPr>
        <w:ind w:left="359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"/>
        </w:rPr>
        <w:t>美好生活的新征途。阅读材料，回答问题。</w:t>
      </w:r>
    </w:p>
    <w:p>
      <w:pPr>
        <w:spacing w:line="65" w:lineRule="exact"/>
        <w:rPr/>
      </w:pPr>
      <w:r/>
    </w:p>
    <w:p>
      <w:pPr>
        <w:sectPr>
          <w:footerReference w:type="default" r:id="rId23"/>
          <w:pgSz w:w="10840" w:h="14700"/>
          <w:pgMar w:top="400" w:right="1626" w:bottom="980" w:left="350" w:header="0" w:footer="630" w:gutter="0"/>
          <w:cols w:equalWidth="0" w:num="1">
            <w:col w:w="8864" w:space="0"/>
          </w:cols>
        </w:sectPr>
        <w:rPr/>
      </w:pPr>
    </w:p>
    <w:p>
      <w:pPr>
        <w:ind w:left="359"/>
        <w:spacing w:before="48" w:line="429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position w:val="15"/>
        </w:rPr>
        <w:t>材料一：辽宁省农民给毛主席的</w:t>
      </w:r>
    </w:p>
    <w:p>
      <w:pPr>
        <w:ind w:left="729"/>
        <w:spacing w:line="23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9"/>
        </w:rPr>
        <w:t>一封信</w:t>
      </w:r>
    </w:p>
    <w:p>
      <w:pPr>
        <w:spacing w:line="277" w:lineRule="auto"/>
        <w:rPr>
          <w:rFonts w:ascii="Arial"/>
          <w:sz w:val="21"/>
        </w:rPr>
      </w:pPr>
      <w:r/>
    </w:p>
    <w:p>
      <w:pPr>
        <w:ind w:left="1369"/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1746304" behindDoc="1" locked="0" layoutInCell="1" allowOverlap="1">
            <wp:simplePos x="0" y="0"/>
            <wp:positionH relativeFrom="column">
              <wp:posOffset>501662</wp:posOffset>
            </wp:positionH>
            <wp:positionV relativeFrom="paragraph">
              <wp:posOffset>-125767</wp:posOffset>
            </wp:positionV>
            <wp:extent cx="1511250" cy="1879594"/>
            <wp:effectExtent l="0" t="0" r="0" b="0"/>
            <wp:wrapNone/>
            <wp:docPr id="19" name="IM 19"/>
            <wp:cNvGraphicFramePr/>
            <a:graphic>
              <a:graphicData uri="http://schemas.openxmlformats.org/drawingml/2006/picture">
                <pic:pic>
                  <pic:nvPicPr>
                    <pic:cNvPr id="19" name="IM 1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250" cy="1879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6"/>
        </w:rPr>
        <w:t>我们祖祖辈辈做梦也</w:t>
      </w:r>
    </w:p>
    <w:p>
      <w:pPr>
        <w:ind w:left="729"/>
        <w:spacing w:before="27" w:line="240" w:lineRule="exac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8"/>
          <w:position w:val="4"/>
        </w:rPr>
        <w:t>在想着有一天自己能有三</w:t>
      </w:r>
    </w:p>
    <w:p>
      <w:pPr>
        <w:ind w:left="729"/>
        <w:spacing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8"/>
        </w:rPr>
        <w:t>亩；五亩的地，能在自己</w:t>
      </w:r>
    </w:p>
    <w:p>
      <w:pPr>
        <w:ind w:left="729"/>
        <w:spacing w:before="24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0"/>
          <w:w w:val="99"/>
        </w:rPr>
        <w:t>的土地上耕种，那有多高</w:t>
      </w:r>
    </w:p>
    <w:p>
      <w:pPr>
        <w:ind w:left="729"/>
        <w:spacing w:before="2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1"/>
        </w:rPr>
        <w:t>兴啊!……这个梦想实现</w:t>
      </w:r>
    </w:p>
    <w:p>
      <w:pPr>
        <w:ind w:left="729"/>
        <w:spacing w:before="26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2"/>
        </w:rPr>
        <w:t>了。</w:t>
      </w:r>
      <w:r>
        <w:rPr>
          <w:rFonts w:ascii="SimSun" w:hAnsi="SimSun" w:eastAsia="SimSun" w:cs="SimSun"/>
          <w:sz w:val="18"/>
          <w:szCs w:val="18"/>
          <w:spacing w:val="-4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2"/>
        </w:rPr>
        <w:t>……过去是一个肩给</w:t>
      </w:r>
    </w:p>
    <w:p>
      <w:pPr>
        <w:ind w:left="729"/>
        <w:spacing w:before="27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6"/>
          <w:w w:val="91"/>
        </w:rPr>
        <w:t>地主托着饭碗，</w:t>
      </w:r>
      <w:r>
        <w:rPr>
          <w:rFonts w:ascii="SimSun" w:hAnsi="SimSun" w:eastAsia="SimSun" w:cs="SimSun"/>
          <w:sz w:val="18"/>
          <w:szCs w:val="18"/>
          <w:spacing w:val="-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6"/>
          <w:w w:val="91"/>
        </w:rPr>
        <w:t>.现在劳动</w:t>
      </w:r>
    </w:p>
    <w:p>
      <w:pPr>
        <w:ind w:left="729"/>
        <w:spacing w:before="26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0"/>
          <w:w w:val="94"/>
        </w:rPr>
        <w:t>成果完金自己所得，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0"/>
          <w:w w:val="94"/>
        </w:rPr>
        <w:t>.这样</w:t>
      </w:r>
    </w:p>
    <w:p>
      <w:pPr>
        <w:ind w:left="729"/>
        <w:spacing w:before="27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8"/>
        </w:rPr>
        <w:t>我们的生产劲头怎熊不太</w:t>
      </w:r>
    </w:p>
    <w:p>
      <w:pPr>
        <w:ind w:left="729"/>
        <w:spacing w:before="27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2"/>
        </w:rPr>
        <w:t>呢?.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340"/>
        <w:spacing w:before="67" w:line="414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11"/>
          <w:position w:val="13"/>
        </w:rPr>
        <w:t>材料二：“一五”计划前后部分行业产</w:t>
      </w:r>
    </w:p>
    <w:p>
      <w:pPr>
        <w:ind w:left="1200"/>
        <w:spacing w:before="1" w:line="226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6"/>
        </w:rPr>
        <w:t>量变化情况</w:t>
      </w:r>
    </w:p>
    <w:p>
      <w:pPr>
        <w:spacing w:before="69" w:line="2960" w:lineRule="exact"/>
        <w:textAlignment w:val="center"/>
        <w:rPr/>
      </w:pPr>
      <w:r>
        <w:drawing>
          <wp:inline distT="0" distB="0" distL="0" distR="0">
            <wp:extent cx="2730507" cy="1879594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507" cy="187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0840" w:h="14700"/>
          <w:pgMar w:top="400" w:right="1626" w:bottom="980" w:left="350" w:header="0" w:footer="630" w:gutter="0"/>
          <w:cols w:equalWidth="0" w:num="2">
            <w:col w:w="3910" w:space="100"/>
            <w:col w:w="4855" w:space="0"/>
          </w:cols>
        </w:sectPr>
        <w:rPr/>
      </w:pPr>
    </w:p>
    <w:p>
      <w:pPr>
        <w:ind w:left="359"/>
        <w:spacing w:before="95" w:line="424" w:lineRule="exac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7"/>
          <w:position w:val="14"/>
        </w:rPr>
        <w:t>(1)写出与材料一相关的改革名称，找出材料二中增长幅度较大的两个行业。</w:t>
      </w:r>
    </w:p>
    <w:p>
      <w:pPr>
        <w:ind w:left="729"/>
        <w:spacing w:before="1" w:line="188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24"/>
        </w:rPr>
        <w:t>(3分)</w:t>
      </w:r>
    </w:p>
    <w:p>
      <w:pPr>
        <w:sectPr>
          <w:type w:val="continuous"/>
          <w:pgSz w:w="10840" w:h="14700"/>
          <w:pgMar w:top="400" w:right="1626" w:bottom="980" w:left="350" w:header="0" w:footer="630" w:gutter="0"/>
          <w:cols w:equalWidth="0" w:num="1">
            <w:col w:w="8864" w:space="0"/>
          </w:cols>
        </w:sectPr>
        <w:rPr/>
      </w:pP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ind w:left="946"/>
        <w:spacing w:before="75" w:line="42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  <w:position w:val="14"/>
        </w:rPr>
        <w:t>(2)综合上述材料，阐述中国共产党如何带领人民创造“幸福美好生活”。</w:t>
      </w:r>
    </w:p>
    <w:p>
      <w:pPr>
        <w:ind w:left="1285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9"/>
        </w:rPr>
        <w:t>(</w:t>
      </w:r>
      <w:r>
        <w:rPr>
          <w:rFonts w:ascii="SimSun" w:hAnsi="SimSun" w:eastAsia="SimSun" w:cs="SimSun"/>
          <w:sz w:val="23"/>
          <w:szCs w:val="23"/>
          <w:spacing w:val="-4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9"/>
        </w:rPr>
        <w:t>5</w:t>
      </w:r>
      <w:r>
        <w:rPr>
          <w:rFonts w:ascii="SimSun" w:hAnsi="SimSun" w:eastAsia="SimSun" w:cs="SimSun"/>
          <w:sz w:val="23"/>
          <w:szCs w:val="23"/>
          <w:spacing w:val="-4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9"/>
        </w:rPr>
        <w:t>分</w:t>
      </w:r>
      <w:r>
        <w:rPr>
          <w:rFonts w:ascii="SimSun" w:hAnsi="SimSun" w:eastAsia="SimSun" w:cs="SimSun"/>
          <w:sz w:val="23"/>
          <w:szCs w:val="23"/>
          <w:spacing w:val="-5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9"/>
        </w:rPr>
        <w:t>)</w:t>
      </w: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555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3"/>
        </w:rPr>
        <w:t>24.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3"/>
        </w:rPr>
        <w:t>(10分)惩治网络诈骗，呵护未成年人。阅读材</w:t>
      </w:r>
      <w:r>
        <w:rPr>
          <w:rFonts w:ascii="SimSun" w:hAnsi="SimSun" w:eastAsia="SimSun" w:cs="SimSun"/>
          <w:sz w:val="23"/>
          <w:szCs w:val="23"/>
          <w:spacing w:val="2"/>
        </w:rPr>
        <w:t>料，回答问题。</w:t>
      </w:r>
    </w:p>
    <w:p>
      <w:pPr>
        <w:spacing w:line="134" w:lineRule="exact"/>
        <w:rPr/>
      </w:pPr>
      <w:r/>
    </w:p>
    <w:tbl>
      <w:tblPr>
        <w:tblStyle w:val="2"/>
        <w:tblW w:w="7890" w:type="dxa"/>
        <w:tblInd w:w="916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250"/>
        <w:gridCol w:w="1453"/>
        <w:gridCol w:w="2187"/>
      </w:tblGrid>
      <w:tr>
        <w:trPr>
          <w:trHeight w:val="324" w:hRule="atLeast"/>
        </w:trPr>
        <w:tc>
          <w:tcPr>
            <w:tcW w:w="4250" w:type="dxa"/>
            <w:vAlign w:val="top"/>
          </w:tcPr>
          <w:p>
            <w:pPr>
              <w:ind w:left="148"/>
              <w:spacing w:before="40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6"/>
              </w:rPr>
              <w:t>材</w:t>
            </w:r>
            <w:r>
              <w:rPr>
                <w:rFonts w:ascii="SimSun" w:hAnsi="SimSun" w:eastAsia="SimSun" w:cs="SimSun"/>
                <w:sz w:val="24"/>
                <w:szCs w:val="24"/>
                <w:spacing w:val="-4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6"/>
              </w:rPr>
              <w:t>料</w:t>
            </w:r>
            <w:r>
              <w:rPr>
                <w:rFonts w:ascii="SimSun" w:hAnsi="SimSun" w:eastAsia="SimSun" w:cs="SimSun"/>
                <w:sz w:val="24"/>
                <w:szCs w:val="24"/>
                <w:spacing w:val="-4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6"/>
              </w:rPr>
              <w:t>一</w:t>
            </w:r>
            <w:r>
              <w:rPr>
                <w:rFonts w:ascii="SimSun" w:hAnsi="SimSun" w:eastAsia="SimSun" w:cs="SimSun"/>
                <w:sz w:val="24"/>
                <w:szCs w:val="24"/>
                <w:spacing w:val="-6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6"/>
              </w:rPr>
              <w:t>：</w:t>
            </w:r>
            <w:r>
              <w:rPr>
                <w:rFonts w:ascii="SimSun" w:hAnsi="SimSun" w:eastAsia="SimSun" w:cs="SimSun"/>
                <w:sz w:val="24"/>
                <w:szCs w:val="24"/>
                <w:spacing w:val="-26"/>
              </w:rPr>
              <w:t>案例回顾</w:t>
            </w:r>
          </w:p>
        </w:tc>
        <w:tc>
          <w:tcPr>
            <w:tcW w:w="3640" w:type="dxa"/>
            <w:vAlign w:val="top"/>
            <w:gridSpan w:val="2"/>
          </w:tcPr>
          <w:p>
            <w:pPr>
              <w:ind w:left="148"/>
              <w:spacing w:before="40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4"/>
              </w:rPr>
              <w:t>材料二：相关链接</w:t>
            </w:r>
          </w:p>
        </w:tc>
      </w:tr>
      <w:tr>
        <w:trPr>
          <w:trHeight w:val="2243" w:hRule="atLeast"/>
        </w:trPr>
        <w:tc>
          <w:tcPr>
            <w:tcW w:w="4250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91" w:lineRule="auto"/>
              <w:rPr>
                <w:rFonts w:ascii="Arial"/>
                <w:sz w:val="21"/>
              </w:rPr>
            </w:pPr>
            <w:r/>
          </w:p>
          <w:p>
            <w:pPr>
              <w:ind w:left="134" w:right="8" w:firstLine="500"/>
              <w:spacing w:before="78" w:line="3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3"/>
              </w:rPr>
              <w:t>2021年3月，常州市的小李(12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岁)在网络上看到有人发布"充10元可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以返388元"的消息，于是添加对方为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</w:rPr>
              <w:t>好友。在对方诱导下，小李用母亲微信</w:t>
            </w: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向对方转账5000多元，发现被骗后报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>警。经调查取证，警方于5月19日抓</w:t>
            </w:r>
          </w:p>
          <w:p>
            <w:pPr>
              <w:ind w:left="144"/>
              <w:spacing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获5名诈骗团伙成员，并刑事拘留。</w:t>
            </w:r>
          </w:p>
        </w:tc>
        <w:tc>
          <w:tcPr>
            <w:tcW w:w="1453" w:type="dxa"/>
            <w:vAlign w:val="top"/>
            <w:tcBorders>
              <w:bottom w:val="none" w:color="000000" w:sz="8" w:space="0"/>
              <w:right w:val="none" w:color="000000" w:sz="8" w:space="0"/>
            </w:tcBorders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ind w:firstLine="35"/>
              <w:spacing w:line="1670" w:lineRule="exact"/>
              <w:textAlignment w:val="center"/>
              <w:rPr/>
            </w:pPr>
            <w:r>
              <w:drawing>
                <wp:inline distT="0" distB="0" distL="0" distR="0">
                  <wp:extent cx="819139" cy="1060439"/>
                  <wp:effectExtent l="0" t="0" r="0" b="0"/>
                  <wp:docPr id="22" name="IM 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2" name="IM 2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19139" cy="1060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7" w:type="dxa"/>
            <w:vAlign w:val="top"/>
            <w:tcBorders>
              <w:left w:val="none" w:color="000000" w:sz="8" w:space="0"/>
              <w:bottom w:val="none" w:color="000000" w:sz="8" w:space="0"/>
            </w:tcBorders>
          </w:tcPr>
          <w:p>
            <w:pPr>
              <w:ind w:left="586"/>
              <w:spacing w:before="27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2020年10月</w:t>
            </w:r>
          </w:p>
          <w:p>
            <w:pPr>
              <w:ind w:left="126" w:right="108"/>
              <w:spacing w:before="155" w:line="31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17日，第十三届全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国人大常委会表决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通过新修订的《中</w:t>
            </w:r>
          </w:p>
          <w:p>
            <w:pPr>
              <w:ind w:left="126"/>
              <w:spacing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华人民共和国未成</w:t>
            </w:r>
          </w:p>
        </w:tc>
      </w:tr>
      <w:tr>
        <w:trPr>
          <w:trHeight w:val="1372" w:hRule="atLeast"/>
        </w:trPr>
        <w:tc>
          <w:tcPr>
            <w:tcW w:w="4250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40" w:type="dxa"/>
            <w:vAlign w:val="top"/>
            <w:gridSpan w:val="2"/>
            <w:tcBorders>
              <w:top w:val="none" w:color="000000" w:sz="8" w:space="0"/>
            </w:tcBorders>
          </w:tcPr>
          <w:p>
            <w:pPr>
              <w:ind w:left="165"/>
              <w:spacing w:before="98" w:line="227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年人保护法》。该次修订新增"网</w:t>
            </w:r>
          </w:p>
          <w:p>
            <w:pPr>
              <w:ind w:left="124"/>
              <w:spacing w:before="96" w:line="43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position w:val="14"/>
              </w:rPr>
              <w:t>络保护"等内容，并于2021年6</w:t>
            </w:r>
          </w:p>
          <w:p>
            <w:pPr>
              <w:ind w:left="165"/>
              <w:spacing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>月1日正式生效。</w:t>
            </w:r>
          </w:p>
        </w:tc>
      </w:tr>
    </w:tbl>
    <w:p>
      <w:pPr>
        <w:ind w:left="935"/>
        <w:spacing w:before="142" w:line="423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  <w:position w:val="14"/>
        </w:rPr>
        <w:t>(1)材料一</w:t>
      </w:r>
      <w:r>
        <w:rPr>
          <w:rFonts w:ascii="SimSun" w:hAnsi="SimSun" w:eastAsia="SimSun" w:cs="SimSun"/>
          <w:sz w:val="23"/>
          <w:szCs w:val="23"/>
          <w:spacing w:val="-68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4"/>
          <w:position w:val="14"/>
        </w:rPr>
        <w:t>中，诈骗团伙违背了社会主义核心价值观个人层面的哪一</w:t>
      </w:r>
      <w:r>
        <w:rPr>
          <w:rFonts w:ascii="SimSun" w:hAnsi="SimSun" w:eastAsia="SimSun" w:cs="SimSun"/>
          <w:sz w:val="23"/>
          <w:szCs w:val="23"/>
          <w:spacing w:val="13"/>
          <w:position w:val="14"/>
        </w:rPr>
        <w:t>准则?</w:t>
      </w:r>
    </w:p>
    <w:p>
      <w:pPr>
        <w:ind w:left="1276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3"/>
        </w:rPr>
        <w:t>(2分)</w:t>
      </w:r>
    </w:p>
    <w:p>
      <w:pPr>
        <w:sectPr>
          <w:footerReference w:type="default" r:id="rId26"/>
          <w:pgSz w:w="11160" w:h="14720"/>
          <w:pgMar w:top="400" w:right="615" w:bottom="930" w:left="1674" w:header="0" w:footer="579" w:gutter="0"/>
        </w:sectPr>
        <w:rPr/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before="81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18"/>
        </w:rPr>
        <w:t>(2)分析材料二中《未成年人保护法》新增“网络保护”的原因。(4分)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22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b/>
          <w:bCs/>
          <w:spacing w:val="30"/>
        </w:rPr>
        <w:t>(3)有了这次被骗的经历，小李会对有关国家机构提哪些合理化建议。(4分</w:t>
      </w:r>
      <w:r>
        <w:rPr>
          <w:rFonts w:ascii="SimSun" w:hAnsi="SimSun" w:eastAsia="SimSun" w:cs="SimSun"/>
          <w:sz w:val="20"/>
          <w:szCs w:val="20"/>
          <w:spacing w:val="30"/>
        </w:rPr>
        <w:t>)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2050"/>
        <w:spacing w:before="65" w:line="230" w:lineRule="auto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12"/>
        </w:rPr>
        <w:t>衢州市社会政治试卷</w:t>
      </w:r>
      <w:r>
        <w:rPr>
          <w:rFonts w:ascii="FangSong" w:hAnsi="FangSong" w:eastAsia="FangSong" w:cs="FangSong"/>
          <w:sz w:val="20"/>
          <w:szCs w:val="20"/>
          <w:spacing w:val="2"/>
        </w:rPr>
        <w:t xml:space="preserve">        </w:t>
      </w:r>
      <w:r>
        <w:rPr>
          <w:rFonts w:ascii="FangSong" w:hAnsi="FangSong" w:eastAsia="FangSong" w:cs="FangSong"/>
          <w:sz w:val="20"/>
          <w:szCs w:val="20"/>
          <w:spacing w:val="12"/>
        </w:rPr>
        <w:t>共12页</w:t>
      </w:r>
    </w:p>
    <w:p>
      <w:pPr>
        <w:sectPr>
          <w:footerReference w:type="default" r:id="rId9"/>
          <w:pgSz w:w="9820" w:h="14700"/>
          <w:pgMar w:top="400" w:right="1378" w:bottom="400" w:left="660" w:header="0" w:footer="0" w:gutter="0"/>
        </w:sectPr>
        <w:rPr/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369" w:hanging="369"/>
        <w:spacing w:before="75" w:line="32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9"/>
        </w:rPr>
        <w:t>25.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(12分)近年来，在以习近平同志为核心的党中央领航掌舵</w:t>
      </w:r>
      <w:r>
        <w:rPr>
          <w:rFonts w:ascii="SimSun" w:hAnsi="SimSun" w:eastAsia="SimSun" w:cs="SimSun"/>
          <w:sz w:val="23"/>
          <w:szCs w:val="23"/>
          <w:spacing w:val="8"/>
        </w:rPr>
        <w:t>下，粤港澳大湾区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发挥改革开放前沿阵地优势，迈出坚实步伐，向着国际一流湾区逐浪前行。</w:t>
      </w:r>
    </w:p>
    <w:p>
      <w:pPr>
        <w:ind w:left="369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6"/>
        </w:rPr>
        <w:t>阅读材料，回答问题。</w:t>
      </w:r>
    </w:p>
    <w:p>
      <w:pPr>
        <w:spacing w:line="144" w:lineRule="exact"/>
        <w:rPr/>
      </w:pPr>
      <w:r/>
    </w:p>
    <w:tbl>
      <w:tblPr>
        <w:tblStyle w:val="2"/>
        <w:tblW w:w="7960" w:type="dxa"/>
        <w:tblInd w:w="34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259"/>
        <w:gridCol w:w="3701"/>
      </w:tblGrid>
      <w:tr>
        <w:trPr>
          <w:trHeight w:val="612" w:hRule="atLeast"/>
        </w:trPr>
        <w:tc>
          <w:tcPr>
            <w:tcW w:w="4259" w:type="dxa"/>
            <w:vAlign w:val="top"/>
            <w:tcBorders>
              <w:bottom w:val="none" w:color="000000" w:sz="8" w:space="0"/>
            </w:tcBorders>
          </w:tcPr>
          <w:p>
            <w:pPr>
              <w:ind w:left="125"/>
              <w:spacing w:before="102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材料一：粤港澳大湾区示意图</w:t>
            </w:r>
          </w:p>
        </w:tc>
        <w:tc>
          <w:tcPr>
            <w:tcW w:w="3701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226"/>
              <w:spacing w:before="102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1"/>
              </w:rPr>
              <w:t>材料二：相关链接</w:t>
            </w:r>
          </w:p>
          <w:p>
            <w:pPr>
              <w:ind w:left="226" w:right="115" w:firstLine="489"/>
              <w:spacing w:before="145" w:line="332" w:lineRule="auto"/>
              <w:jc w:val="both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27"/>
              </w:rPr>
              <w:t>大湾区拥有多所世界级高</w:t>
            </w:r>
            <w:r>
              <w:rPr>
                <w:rFonts w:ascii="SimSun" w:hAnsi="SimSun" w:eastAsia="SimSun" w:cs="SimSun"/>
                <w:sz w:val="23"/>
                <w:szCs w:val="23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校，聚集了华为等具有世界影响</w:t>
            </w: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力的科技创新企业，并建有光明</w:t>
            </w:r>
            <w:r>
              <w:rPr>
                <w:rFonts w:ascii="SimSun" w:hAnsi="SimSun" w:eastAsia="SimSun" w:cs="SimSun"/>
                <w:sz w:val="23"/>
                <w:szCs w:val="23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科学城等重要科技创新平台。大</w:t>
            </w:r>
            <w:r>
              <w:rPr>
                <w:rFonts w:ascii="SimSun" w:hAnsi="SimSun" w:eastAsia="SimSun" w:cs="SimSun"/>
                <w:sz w:val="23"/>
                <w:szCs w:val="23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湾区整合优化区内资源配置，围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9"/>
              </w:rPr>
              <w:t>绕创新布局，协同创新，携手共</w:t>
            </w:r>
            <w:r>
              <w:rPr>
                <w:rFonts w:ascii="SimSun" w:hAnsi="SimSun" w:eastAsia="SimSun" w:cs="SimSun"/>
                <w:sz w:val="23"/>
                <w:szCs w:val="23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建。以粤剧、醒狮等为代表的岭</w:t>
            </w:r>
            <w:r>
              <w:rPr>
                <w:rFonts w:ascii="SimSun" w:hAnsi="SimSun" w:eastAsia="SimSun" w:cs="SimSun"/>
                <w:sz w:val="23"/>
                <w:szCs w:val="23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南文化已成为粤港澳三地共通的</w:t>
            </w: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文化语言，彰显出大湾区独特的</w:t>
            </w:r>
          </w:p>
          <w:p>
            <w:pPr>
              <w:ind w:left="226"/>
              <w:spacing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23"/>
              </w:rPr>
              <w:t>人文魅力。</w:t>
            </w:r>
          </w:p>
        </w:tc>
      </w:tr>
      <w:tr>
        <w:trPr>
          <w:trHeight w:val="3907" w:hRule="atLeast"/>
        </w:trPr>
        <w:tc>
          <w:tcPr>
            <w:tcW w:w="4259" w:type="dxa"/>
            <w:vAlign w:val="top"/>
            <w:tcBorders>
              <w:top w:val="none" w:color="000000" w:sz="8" w:space="0"/>
            </w:tcBorders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firstLine="35"/>
              <w:spacing w:line="3150" w:lineRule="exact"/>
              <w:textAlignment w:val="center"/>
              <w:rPr/>
            </w:pPr>
            <w:r>
              <w:pict>
                <v:group id="_x0000_s33" style="mso-position-vertical-relative:line;mso-position-horizontal-relative:char;width:211pt;height:157.55pt;" filled="false" stroked="false" coordsize="4220,3151" coordorigin="0,0">
                  <v:shape id="_x0000_s34" style="position:absolute;left:0;top:0;width:4220;height:3151;" filled="false" stroked="false" type="#_x0000_t75">
                    <v:imagedata o:title="" r:id="rId29"/>
                  </v:shape>
                  <v:shape id="_x0000_s35" style="position:absolute;left:59;top:216;width:4121;height:2915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1720"/>
                            <w:spacing w:before="19" w:line="219" w:lineRule="auto"/>
                            <w:rPr>
                              <w:rFonts w:ascii="SimSun" w:hAnsi="SimSun" w:eastAsia="SimSun" w:cs="SimSu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10"/>
                            </w:rPr>
                            <w:t>广州</w:t>
                          </w:r>
                        </w:p>
                        <w:p>
                          <w:pPr>
                            <w:ind w:left="2360"/>
                            <w:spacing w:before="37" w:line="215" w:lineRule="auto"/>
                            <w:rPr>
                              <w:rFonts w:ascii="SimSun" w:hAnsi="SimSun" w:eastAsia="SimSun" w:cs="SimSu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-2"/>
                            </w:rPr>
                            <w:t>6东莞</w:t>
                          </w:r>
                        </w:p>
                        <w:p>
                          <w:pPr>
                            <w:ind w:left="3400"/>
                            <w:spacing w:line="218" w:lineRule="auto"/>
                            <w:rPr>
                              <w:rFonts w:ascii="SimSun" w:hAnsi="SimSun" w:eastAsia="SimSun" w:cs="SimSu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6"/>
                            </w:rPr>
                            <w:t>0惠州</w:t>
                          </w:r>
                        </w:p>
                        <w:p>
                          <w:pPr>
                            <w:spacing w:line="278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ind w:left="2779"/>
                            <w:spacing w:before="58" w:line="187" w:lineRule="auto"/>
                            <w:rPr>
                              <w:rFonts w:ascii="SimSun" w:hAnsi="SimSun" w:eastAsia="SimSun" w:cs="SimSu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-2"/>
                            </w:rPr>
                            <w:t>深圳</w:t>
                          </w:r>
                        </w:p>
                        <w:p>
                          <w:pPr>
                            <w:ind w:left="999"/>
                            <w:spacing w:line="227" w:lineRule="auto"/>
                            <w:rPr>
                              <w:rFonts w:ascii="SimSun" w:hAnsi="SimSun" w:eastAsia="SimSun" w:cs="SimSu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-7"/>
                              <w:position w:val="1"/>
                            </w:rPr>
                            <w:t>江门o</w:t>
                          </w: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16"/>
                              <w:position w:val="1"/>
                            </w:rPr>
                            <w:t xml:space="preserve">   </w:t>
                          </w: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-7"/>
                              <w:position w:val="-1"/>
                            </w:rPr>
                            <w:t>中</w:t>
                          </w: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-18"/>
                              <w:position w:val="-1"/>
                            </w:rPr>
                            <w:t xml:space="preserve"> </w:t>
                          </w: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-7"/>
                              <w:position w:val="-1"/>
                            </w:rPr>
                            <w:t>山</w:t>
                          </w:r>
                        </w:p>
                        <w:p>
                          <w:pPr>
                            <w:spacing w:line="303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303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304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ind w:left="2099"/>
                            <w:spacing w:before="59" w:line="205" w:lineRule="auto"/>
                            <w:rPr>
                              <w:rFonts w:ascii="SimSun" w:hAnsi="SimSun" w:eastAsia="SimSun" w:cs="SimSu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2"/>
                              <w:position w:val="-3"/>
                            </w:rPr>
                            <w:t>A</w:t>
                          </w: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4"/>
                              <w:position w:val="-3"/>
                            </w:rPr>
                            <w:t xml:space="preserve">      </w:t>
                          </w: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2"/>
                            </w:rPr>
                            <w:t>经济特区</w:t>
                          </w:r>
                        </w:p>
                        <w:p>
                          <w:pPr>
                            <w:ind w:left="20"/>
                            <w:spacing w:before="1" w:line="219" w:lineRule="auto"/>
                            <w:tabs>
                              <w:tab w:val="left" w:pos="2800"/>
                            </w:tabs>
                            <w:rPr>
                              <w:rFonts w:ascii="SimSun" w:hAnsi="SimSun" w:eastAsia="SimSun" w:cs="SimSu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u w:val="single" w:color="auto"/>
                            </w:rPr>
                            <w:tab/>
                          </w: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u w:val="single" w:color="auto"/>
                              <w:spacing w:val="2"/>
                            </w:rPr>
                            <w:t>◎特别行政区</w:t>
                          </w: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u w:val="single" w:color="auto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  <v:shape id="_x0000_s36" style="position:absolute;left:1329;top:337;width:424;height:253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20" w:line="219" w:lineRule="auto"/>
                            <w:rPr>
                              <w:rFonts w:ascii="SimSun" w:hAnsi="SimSun" w:eastAsia="SimSun" w:cs="SimSu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11"/>
                            </w:rPr>
                            <w:t>佛山</w:t>
                          </w:r>
                        </w:p>
                      </w:txbxContent>
                    </v:textbox>
                  </v:shape>
                  <v:shape id="_x0000_s37" style="position:absolute;left:439;top:226;width:390;height:253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19" w:line="219" w:lineRule="auto"/>
                            <w:rPr>
                              <w:rFonts w:ascii="SimSun" w:hAnsi="SimSun" w:eastAsia="SimSun" w:cs="SimSu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-3"/>
                            </w:rPr>
                            <w:t>肇庆</w:t>
                          </w:r>
                        </w:p>
                      </w:txbxContent>
                    </v:textbox>
                  </v:shape>
                  <v:shape id="_x0000_s38" style="position:absolute;left:79;top:85;width:4081;height:10;" filled="false" strokecolor="#000000" strokeweight="0.50pt" coordsize="4081,10" coordorigin="0,0" path="m0,5l4080,5e">
                    <v:stroke joinstyle="miter" miterlimit="10"/>
                  </v:shape>
                </v:group>
              </w:pict>
            </w:r>
          </w:p>
        </w:tc>
        <w:tc>
          <w:tcPr>
            <w:tcW w:w="3701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369"/>
        <w:spacing w:before="164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(1)写出图中海域</w:t>
      </w:r>
      <w:r>
        <w:rPr>
          <w:rFonts w:ascii="SimSun" w:hAnsi="SimSun" w:eastAsia="SimSun" w:cs="SimSun"/>
          <w:sz w:val="23"/>
          <w:szCs w:val="23"/>
          <w:spacing w:val="-5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A</w:t>
      </w:r>
      <w:r>
        <w:rPr>
          <w:rFonts w:ascii="SimSun" w:hAnsi="SimSun" w:eastAsia="SimSun" w:cs="SimSun"/>
          <w:sz w:val="23"/>
          <w:szCs w:val="23"/>
          <w:spacing w:val="2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和特别行政区</w:t>
      </w:r>
      <w:r>
        <w:rPr>
          <w:rFonts w:ascii="SimSun" w:hAnsi="SimSun" w:eastAsia="SimSun" w:cs="SimSun"/>
          <w:sz w:val="23"/>
          <w:szCs w:val="23"/>
          <w:spacing w:val="-6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B</w:t>
      </w:r>
      <w:r>
        <w:rPr>
          <w:rFonts w:ascii="SimSun" w:hAnsi="SimSun" w:eastAsia="SimSun" w:cs="SimSun"/>
          <w:sz w:val="23"/>
          <w:szCs w:val="23"/>
          <w:spacing w:val="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的名称。(2分)</w:t>
      </w:r>
    </w:p>
    <w:p>
      <w:pPr>
        <w:sectPr>
          <w:footerReference w:type="default" r:id="rId28"/>
          <w:pgSz w:w="10320" w:h="14740"/>
          <w:pgMar w:top="400" w:right="745" w:bottom="920" w:left="1200" w:header="0" w:footer="569" w:gutter="0"/>
        </w:sectPr>
        <w:rPr/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before="81" w:line="432" w:lineRule="exac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14"/>
          <w:position w:val="13"/>
        </w:rPr>
        <w:t>(2)结合材料一，从改革开放的角度，分析我国把粤港澳大湾区打造成国际一</w:t>
      </w:r>
    </w:p>
    <w:p>
      <w:pPr>
        <w:ind w:left="360"/>
        <w:spacing w:line="220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1"/>
        </w:rPr>
        <w:t>流湾区的合理性。(4分)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29"/>
        <w:spacing w:before="81" w:line="432" w:lineRule="exac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7"/>
          <w:position w:val="13"/>
        </w:rPr>
        <w:t>(3)综合材料和所学知识，阐述我国如何把粤港澳大湾区打造成</w:t>
      </w:r>
      <w:r>
        <w:rPr>
          <w:rFonts w:ascii="SimSun" w:hAnsi="SimSun" w:eastAsia="SimSun" w:cs="SimSun"/>
          <w:sz w:val="25"/>
          <w:szCs w:val="25"/>
          <w:spacing w:val="-8"/>
          <w:position w:val="13"/>
        </w:rPr>
        <w:t>国际一流湾</w:t>
      </w:r>
    </w:p>
    <w:p>
      <w:pPr>
        <w:ind w:left="400"/>
        <w:spacing w:line="220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6"/>
        </w:rPr>
        <w:t>区。(6分)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2089"/>
        <w:spacing w:before="62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6"/>
        </w:rPr>
        <w:t>衢州市社会政治试卷</w:t>
      </w:r>
      <w:r>
        <w:rPr>
          <w:rFonts w:ascii="FangSong" w:hAnsi="FangSong" w:eastAsia="FangSong" w:cs="FangSong"/>
          <w:sz w:val="19"/>
          <w:szCs w:val="19"/>
          <w:spacing w:val="98"/>
        </w:rPr>
        <w:t xml:space="preserve"> </w:t>
      </w:r>
      <w:r>
        <w:rPr>
          <w:sz w:val="19"/>
          <w:szCs w:val="19"/>
          <w:position w:val="-8"/>
        </w:rPr>
        <w:drawing>
          <wp:inline distT="0" distB="0" distL="0" distR="0">
            <wp:extent cx="279384" cy="209564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84" cy="20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19"/>
          <w:szCs w:val="19"/>
          <w:spacing w:val="85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6"/>
          <w:position w:val="1"/>
        </w:rPr>
        <w:t>共</w:t>
      </w:r>
      <w:r>
        <w:rPr>
          <w:rFonts w:ascii="FangSong" w:hAnsi="FangSong" w:eastAsia="FangSong" w:cs="FangSong"/>
          <w:sz w:val="19"/>
          <w:szCs w:val="19"/>
          <w:spacing w:val="-29"/>
          <w:position w:val="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6"/>
          <w:position w:val="1"/>
        </w:rPr>
        <w:t>1</w:t>
      </w:r>
      <w:r>
        <w:rPr>
          <w:rFonts w:ascii="FangSong" w:hAnsi="FangSong" w:eastAsia="FangSong" w:cs="FangSong"/>
          <w:sz w:val="19"/>
          <w:szCs w:val="19"/>
          <w:spacing w:val="-40"/>
          <w:position w:val="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6"/>
          <w:position w:val="1"/>
        </w:rPr>
        <w:t>2</w:t>
      </w:r>
      <w:r>
        <w:rPr>
          <w:rFonts w:ascii="FangSong" w:hAnsi="FangSong" w:eastAsia="FangSong" w:cs="FangSong"/>
          <w:sz w:val="19"/>
          <w:szCs w:val="19"/>
          <w:spacing w:val="-28"/>
          <w:position w:val="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6"/>
          <w:position w:val="1"/>
        </w:rPr>
        <w:t>页</w:t>
      </w:r>
    </w:p>
    <w:sectPr>
      <w:footerReference w:type="default" r:id="rId9"/>
      <w:pgSz w:w="10630" w:h="14720"/>
      <w:pgMar w:top="400" w:right="1594" w:bottom="400" w:left="53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19"/>
      <w:rPr>
        <w:rFonts w:ascii="FangSong" w:hAnsi="FangSong" w:eastAsia="FangSong" w:cs="FangSong"/>
        <w:sz w:val="22"/>
        <w:szCs w:val="22"/>
      </w:rPr>
    </w:pPr>
    <w:r>
      <w:rPr>
        <w:rFonts w:ascii="FangSong" w:hAnsi="FangSong" w:eastAsia="FangSong" w:cs="FangSong"/>
        <w:sz w:val="22"/>
        <w:szCs w:val="22"/>
        <w:spacing w:val="-2"/>
      </w:rPr>
      <w:t>衢州市社会政治试卷</w:t>
    </w:r>
    <w:r>
      <w:rPr>
        <w:rFonts w:ascii="FangSong" w:hAnsi="FangSong" w:eastAsia="FangSong" w:cs="FangSong"/>
        <w:sz w:val="22"/>
        <w:szCs w:val="22"/>
        <w:spacing w:val="76"/>
      </w:rPr>
      <w:t xml:space="preserve"> </w:t>
    </w:r>
    <w:r>
      <w:rPr>
        <w:sz w:val="22"/>
        <w:szCs w:val="22"/>
        <w:position w:val="-10"/>
      </w:rPr>
      <w:drawing>
        <wp:inline distT="0" distB="0" distL="0" distR="0">
          <wp:extent cx="292069" cy="222289"/>
          <wp:effectExtent l="0" t="0" r="0" b="0"/>
          <wp:docPr id="7" name="IM 7"/>
          <wp:cNvGraphicFramePr/>
          <a:graphic>
            <a:graphicData uri="http://schemas.openxmlformats.org/drawingml/2006/picture">
              <pic:pic>
                <pic:nvPicPr>
                  <pic:cNvPr id="7" name="IM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92069" cy="222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22"/>
        <w:szCs w:val="22"/>
        <w:spacing w:val="50"/>
      </w:rPr>
      <w:t xml:space="preserve"> </w:t>
    </w:r>
    <w:r>
      <w:rPr>
        <w:rFonts w:ascii="FangSong" w:hAnsi="FangSong" w:eastAsia="FangSong" w:cs="FangSong"/>
        <w:sz w:val="22"/>
        <w:szCs w:val="22"/>
        <w:spacing w:val="-2"/>
      </w:rPr>
      <w:t>共12页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19"/>
      <w:spacing w:line="222" w:lineRule="auto"/>
      <w:rPr>
        <w:rFonts w:ascii="FangSong" w:hAnsi="FangSong" w:eastAsia="FangSong" w:cs="FangSong"/>
        <w:sz w:val="19"/>
        <w:szCs w:val="19"/>
      </w:rPr>
    </w:pPr>
    <w:r>
      <w:rPr>
        <w:rFonts w:ascii="FangSong" w:hAnsi="FangSong" w:eastAsia="FangSong" w:cs="FangSong"/>
        <w:sz w:val="22"/>
        <w:szCs w:val="22"/>
        <w:spacing w:val="-14"/>
      </w:rPr>
      <w:t>衢州市社会政治试卷</w:t>
    </w:r>
    <w:r>
      <w:rPr>
        <w:rFonts w:ascii="FangSong" w:hAnsi="FangSong" w:eastAsia="FangSong" w:cs="FangSong"/>
        <w:sz w:val="22"/>
        <w:szCs w:val="22"/>
        <w:spacing w:val="7"/>
      </w:rPr>
      <w:t xml:space="preserve">       </w:t>
    </w:r>
    <w:r>
      <w:rPr>
        <w:rFonts w:ascii="FangSong" w:hAnsi="FangSong" w:eastAsia="FangSong" w:cs="FangSong"/>
        <w:sz w:val="19"/>
        <w:szCs w:val="19"/>
        <w:spacing w:val="-14"/>
      </w:rPr>
      <w:t>共</w:t>
    </w:r>
    <w:r>
      <w:rPr>
        <w:rFonts w:ascii="FangSong" w:hAnsi="FangSong" w:eastAsia="FangSong" w:cs="FangSong"/>
        <w:sz w:val="19"/>
        <w:szCs w:val="19"/>
        <w:spacing w:val="-25"/>
      </w:rPr>
      <w:t xml:space="preserve"> </w:t>
    </w:r>
    <w:r>
      <w:rPr>
        <w:rFonts w:ascii="FangSong" w:hAnsi="FangSong" w:eastAsia="FangSong" w:cs="FangSong"/>
        <w:sz w:val="19"/>
        <w:szCs w:val="19"/>
        <w:spacing w:val="-14"/>
      </w:rPr>
      <w:t>1</w:t>
    </w:r>
    <w:r>
      <w:rPr>
        <w:rFonts w:ascii="FangSong" w:hAnsi="FangSong" w:eastAsia="FangSong" w:cs="FangSong"/>
        <w:sz w:val="19"/>
        <w:szCs w:val="19"/>
        <w:spacing w:val="-40"/>
      </w:rPr>
      <w:t xml:space="preserve"> </w:t>
    </w:r>
    <w:r>
      <w:rPr>
        <w:rFonts w:ascii="FangSong" w:hAnsi="FangSong" w:eastAsia="FangSong" w:cs="FangSong"/>
        <w:sz w:val="19"/>
        <w:szCs w:val="19"/>
        <w:spacing w:val="-14"/>
      </w:rPr>
      <w:t>2</w:t>
    </w:r>
    <w:r>
      <w:rPr>
        <w:rFonts w:ascii="FangSong" w:hAnsi="FangSong" w:eastAsia="FangSong" w:cs="FangSong"/>
        <w:sz w:val="19"/>
        <w:szCs w:val="19"/>
        <w:spacing w:val="-28"/>
      </w:rPr>
      <w:t xml:space="preserve"> </w:t>
    </w:r>
    <w:r>
      <w:rPr>
        <w:rFonts w:ascii="FangSong" w:hAnsi="FangSong" w:eastAsia="FangSong" w:cs="FangSong"/>
        <w:sz w:val="19"/>
        <w:szCs w:val="19"/>
        <w:spacing w:val="-14"/>
      </w:rPr>
      <w:t>页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54"/>
      <w:rPr>
        <w:rFonts w:ascii="SimSun" w:hAnsi="SimSun" w:eastAsia="SimSun" w:cs="SimSun"/>
        <w:sz w:val="19"/>
        <w:szCs w:val="19"/>
      </w:rPr>
    </w:pPr>
    <w:r>
      <w:rPr>
        <w:rFonts w:ascii="SimSun" w:hAnsi="SimSun" w:eastAsia="SimSun" w:cs="SimSun"/>
        <w:sz w:val="19"/>
        <w:szCs w:val="19"/>
        <w:spacing w:val="16"/>
      </w:rPr>
      <w:t>衢州市社会政治试卷</w:t>
    </w:r>
    <w:r>
      <w:rPr>
        <w:rFonts w:ascii="SimSun" w:hAnsi="SimSun" w:eastAsia="SimSun" w:cs="SimSun"/>
        <w:sz w:val="19"/>
        <w:szCs w:val="19"/>
        <w:spacing w:val="87"/>
      </w:rPr>
      <w:t xml:space="preserve"> </w:t>
    </w:r>
    <w:r>
      <w:rPr>
        <w:sz w:val="19"/>
        <w:szCs w:val="19"/>
        <w:position w:val="-7"/>
      </w:rPr>
      <w:drawing>
        <wp:inline distT="0" distB="0" distL="0" distR="0">
          <wp:extent cx="285774" cy="215879"/>
          <wp:effectExtent l="0" t="0" r="0" b="0"/>
          <wp:docPr id="15" name="IM 15"/>
          <wp:cNvGraphicFramePr/>
          <a:graphic>
            <a:graphicData uri="http://schemas.openxmlformats.org/drawingml/2006/picture">
              <pic:pic>
                <pic:nvPicPr>
                  <pic:cNvPr id="15" name="IM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85774" cy="215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19"/>
        <w:szCs w:val="19"/>
        <w:spacing w:val="75"/>
      </w:rPr>
      <w:t xml:space="preserve"> </w:t>
    </w:r>
    <w:r>
      <w:rPr>
        <w:rFonts w:ascii="SimSun" w:hAnsi="SimSun" w:eastAsia="SimSun" w:cs="SimSun"/>
        <w:sz w:val="19"/>
        <w:szCs w:val="19"/>
        <w:spacing w:val="16"/>
      </w:rPr>
      <w:t>共12</w:t>
    </w:r>
    <w:r>
      <w:rPr>
        <w:rFonts w:ascii="SimSun" w:hAnsi="SimSun" w:eastAsia="SimSun" w:cs="SimSun"/>
        <w:sz w:val="19"/>
        <w:szCs w:val="19"/>
        <w:spacing w:val="-7"/>
      </w:rPr>
      <w:t xml:space="preserve"> </w:t>
    </w:r>
    <w:r>
      <w:rPr>
        <w:rFonts w:ascii="SimSun" w:hAnsi="SimSun" w:eastAsia="SimSun" w:cs="SimSun"/>
        <w:sz w:val="19"/>
        <w:szCs w:val="19"/>
        <w:spacing w:val="16"/>
      </w:rPr>
      <w:t>页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249"/>
      <w:spacing w:line="219" w:lineRule="auto"/>
      <w:rPr>
        <w:rFonts w:ascii="SimSun" w:hAnsi="SimSun" w:eastAsia="SimSun" w:cs="SimSun"/>
        <w:sz w:val="19"/>
        <w:szCs w:val="19"/>
      </w:rPr>
    </w:pPr>
    <w:r>
      <w:rPr>
        <w:rFonts w:ascii="SimSun" w:hAnsi="SimSun" w:eastAsia="SimSun" w:cs="SimSun"/>
        <w:sz w:val="19"/>
        <w:szCs w:val="19"/>
        <w:spacing w:val="23"/>
      </w:rPr>
      <w:t>共12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352"/>
      <w:rPr>
        <w:rFonts w:ascii="FangSong" w:hAnsi="FangSong" w:eastAsia="FangSong" w:cs="FangSong"/>
        <w:sz w:val="18"/>
        <w:szCs w:val="18"/>
      </w:rPr>
    </w:pPr>
    <w:r>
      <w:rPr>
        <w:rFonts w:ascii="FangSong" w:hAnsi="FangSong" w:eastAsia="FangSong" w:cs="FangSong"/>
        <w:sz w:val="18"/>
        <w:szCs w:val="18"/>
        <w:b/>
        <w:bCs/>
        <w:spacing w:val="14"/>
      </w:rPr>
      <w:t>衢州市社会政治试卷</w:t>
    </w:r>
    <w:r>
      <w:rPr>
        <w:rFonts w:ascii="FangSong" w:hAnsi="FangSong" w:eastAsia="FangSong" w:cs="FangSong"/>
        <w:sz w:val="18"/>
        <w:szCs w:val="18"/>
        <w:spacing w:val="16"/>
      </w:rPr>
      <w:t xml:space="preserve">  </w:t>
    </w:r>
    <w:r>
      <w:rPr>
        <w:sz w:val="18"/>
        <w:szCs w:val="18"/>
        <w:position w:val="-10"/>
      </w:rPr>
      <w:drawing>
        <wp:inline distT="0" distB="0" distL="0" distR="0">
          <wp:extent cx="273064" cy="222254"/>
          <wp:effectExtent l="0" t="0" r="0" b="0"/>
          <wp:docPr id="18" name="IM 18"/>
          <wp:cNvGraphicFramePr/>
          <a:graphic>
            <a:graphicData uri="http://schemas.openxmlformats.org/drawingml/2006/picture">
              <pic:pic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73064" cy="222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18"/>
        <w:szCs w:val="18"/>
        <w:spacing w:val="90"/>
      </w:rPr>
      <w:t xml:space="preserve"> </w:t>
    </w:r>
    <w:r>
      <w:rPr>
        <w:rFonts w:ascii="FangSong" w:hAnsi="FangSong" w:eastAsia="FangSong" w:cs="FangSong"/>
        <w:sz w:val="18"/>
        <w:szCs w:val="18"/>
        <w:spacing w:val="14"/>
      </w:rPr>
      <w:t>共</w:t>
    </w:r>
    <w:r>
      <w:rPr>
        <w:rFonts w:ascii="FangSong" w:hAnsi="FangSong" w:eastAsia="FangSong" w:cs="FangSong"/>
        <w:sz w:val="18"/>
        <w:szCs w:val="18"/>
        <w:spacing w:val="-16"/>
      </w:rPr>
      <w:t xml:space="preserve"> </w:t>
    </w:r>
    <w:r>
      <w:rPr>
        <w:rFonts w:ascii="FangSong" w:hAnsi="FangSong" w:eastAsia="FangSong" w:cs="FangSong"/>
        <w:sz w:val="18"/>
        <w:szCs w:val="18"/>
        <w:spacing w:val="14"/>
      </w:rPr>
      <w:t>1</w:t>
    </w:r>
    <w:r>
      <w:rPr>
        <w:rFonts w:ascii="FangSong" w:hAnsi="FangSong" w:eastAsia="FangSong" w:cs="FangSong"/>
        <w:sz w:val="18"/>
        <w:szCs w:val="18"/>
        <w:spacing w:val="-26"/>
      </w:rPr>
      <w:t xml:space="preserve"> </w:t>
    </w:r>
    <w:r>
      <w:rPr>
        <w:rFonts w:ascii="FangSong" w:hAnsi="FangSong" w:eastAsia="FangSong" w:cs="FangSong"/>
        <w:sz w:val="18"/>
        <w:szCs w:val="18"/>
        <w:spacing w:val="14"/>
      </w:rPr>
      <w:t>2</w:t>
    </w:r>
    <w:r>
      <w:rPr>
        <w:rFonts w:ascii="FangSong" w:hAnsi="FangSong" w:eastAsia="FangSong" w:cs="FangSong"/>
        <w:sz w:val="18"/>
        <w:szCs w:val="18"/>
        <w:spacing w:val="-14"/>
      </w:rPr>
      <w:t xml:space="preserve"> </w:t>
    </w:r>
    <w:r>
      <w:rPr>
        <w:rFonts w:ascii="FangSong" w:hAnsi="FangSong" w:eastAsia="FangSong" w:cs="FangSong"/>
        <w:sz w:val="18"/>
        <w:szCs w:val="18"/>
        <w:spacing w:val="14"/>
      </w:rPr>
      <w:t>页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58"/>
      <w:rPr>
        <w:rFonts w:ascii="SimSun" w:hAnsi="SimSun" w:eastAsia="SimSun" w:cs="SimSun"/>
        <w:sz w:val="19"/>
        <w:szCs w:val="19"/>
      </w:rPr>
    </w:pPr>
    <w:r>
      <w:rPr>
        <w:rFonts w:ascii="FangSong" w:hAnsi="FangSong" w:eastAsia="FangSong" w:cs="FangSong"/>
        <w:sz w:val="19"/>
        <w:szCs w:val="19"/>
        <w:b/>
        <w:bCs/>
        <w:spacing w:val="5"/>
      </w:rPr>
      <w:t>衢州市社会政治试卷</w:t>
    </w:r>
    <w:r>
      <w:rPr>
        <w:rFonts w:ascii="FangSong" w:hAnsi="FangSong" w:eastAsia="FangSong" w:cs="FangSong"/>
        <w:sz w:val="19"/>
        <w:szCs w:val="19"/>
        <w:spacing w:val="80"/>
      </w:rPr>
      <w:t xml:space="preserve"> </w:t>
    </w:r>
    <w:r>
      <w:rPr>
        <w:sz w:val="19"/>
        <w:szCs w:val="19"/>
        <w:position w:val="-10"/>
      </w:rPr>
      <w:drawing>
        <wp:inline distT="0" distB="0" distL="0" distR="0">
          <wp:extent cx="292109" cy="222276"/>
          <wp:effectExtent l="0" t="0" r="0" b="0"/>
          <wp:docPr id="21" name="IM 21"/>
          <wp:cNvGraphicFramePr/>
          <a:graphic>
            <a:graphicData uri="http://schemas.openxmlformats.org/drawingml/2006/picture">
              <pic:pic>
                <pic:nvPicPr>
                  <pic:cNvPr id="21" name="IM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92109" cy="22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19"/>
        <w:szCs w:val="19"/>
        <w:spacing w:val="85"/>
      </w:rPr>
      <w:t xml:space="preserve"> </w:t>
    </w:r>
    <w:r>
      <w:rPr>
        <w:rFonts w:ascii="SimSun" w:hAnsi="SimSun" w:eastAsia="SimSun" w:cs="SimSun"/>
        <w:sz w:val="19"/>
        <w:szCs w:val="19"/>
        <w:spacing w:val="5"/>
      </w:rPr>
      <w:t>共</w:t>
    </w:r>
    <w:r>
      <w:rPr>
        <w:rFonts w:ascii="SimSun" w:hAnsi="SimSun" w:eastAsia="SimSun" w:cs="SimSun"/>
        <w:sz w:val="19"/>
        <w:szCs w:val="19"/>
        <w:spacing w:val="-29"/>
      </w:rPr>
      <w:t xml:space="preserve"> </w:t>
    </w:r>
    <w:r>
      <w:rPr>
        <w:rFonts w:ascii="SimSun" w:hAnsi="SimSun" w:eastAsia="SimSun" w:cs="SimSun"/>
        <w:sz w:val="19"/>
        <w:szCs w:val="19"/>
        <w:spacing w:val="5"/>
      </w:rPr>
      <w:t>1</w:t>
    </w:r>
    <w:r>
      <w:rPr>
        <w:rFonts w:ascii="SimSun" w:hAnsi="SimSun" w:eastAsia="SimSun" w:cs="SimSun"/>
        <w:sz w:val="19"/>
        <w:szCs w:val="19"/>
        <w:spacing w:val="-41"/>
      </w:rPr>
      <w:t xml:space="preserve"> </w:t>
    </w:r>
    <w:r>
      <w:rPr>
        <w:rFonts w:ascii="SimSun" w:hAnsi="SimSun" w:eastAsia="SimSun" w:cs="SimSun"/>
        <w:sz w:val="19"/>
        <w:szCs w:val="19"/>
        <w:spacing w:val="5"/>
      </w:rPr>
      <w:t>2</w:t>
    </w:r>
    <w:r>
      <w:rPr>
        <w:rFonts w:ascii="SimSun" w:hAnsi="SimSun" w:eastAsia="SimSun" w:cs="SimSun"/>
        <w:sz w:val="19"/>
        <w:szCs w:val="19"/>
        <w:spacing w:val="-39"/>
      </w:rPr>
      <w:t xml:space="preserve"> </w:t>
    </w:r>
    <w:r>
      <w:rPr>
        <w:rFonts w:ascii="SimSun" w:hAnsi="SimSun" w:eastAsia="SimSun" w:cs="SimSun"/>
        <w:sz w:val="19"/>
        <w:szCs w:val="19"/>
        <w:spacing w:val="5"/>
      </w:rPr>
      <w:t>页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59"/>
      <w:rPr>
        <w:rFonts w:ascii="SimSun" w:hAnsi="SimSun" w:eastAsia="SimSun" w:cs="SimSun"/>
        <w:sz w:val="18"/>
        <w:szCs w:val="18"/>
      </w:rPr>
    </w:pPr>
    <w:r>
      <w:rPr>
        <w:rFonts w:ascii="FangSong" w:hAnsi="FangSong" w:eastAsia="FangSong" w:cs="FangSong"/>
        <w:sz w:val="23"/>
        <w:szCs w:val="23"/>
        <w:spacing w:val="-19"/>
      </w:rPr>
      <w:t>衢州市社会政治试卷</w:t>
    </w:r>
    <w:r>
      <w:rPr>
        <w:rFonts w:ascii="FangSong" w:hAnsi="FangSong" w:eastAsia="FangSong" w:cs="FangSong"/>
        <w:sz w:val="23"/>
        <w:szCs w:val="23"/>
        <w:spacing w:val="75"/>
      </w:rPr>
      <w:t xml:space="preserve"> </w:t>
    </w:r>
    <w:r>
      <w:rPr>
        <w:sz w:val="23"/>
        <w:szCs w:val="23"/>
        <w:position w:val="-9"/>
      </w:rPr>
      <w:drawing>
        <wp:inline distT="0" distB="0" distL="0" distR="0">
          <wp:extent cx="285784" cy="222297"/>
          <wp:effectExtent l="0" t="0" r="0" b="0"/>
          <wp:docPr id="23" name="IM 23"/>
          <wp:cNvGraphicFramePr/>
          <a:graphic>
            <a:graphicData uri="http://schemas.openxmlformats.org/drawingml/2006/picture">
              <pic:pic>
                <pic:nvPicPr>
                  <pic:cNvPr id="23" name="IM 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85784" cy="2222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23"/>
        <w:szCs w:val="23"/>
        <w:spacing w:val="65"/>
      </w:rPr>
      <w:t xml:space="preserve"> </w:t>
    </w:r>
    <w:r>
      <w:rPr>
        <w:rFonts w:ascii="SimSun" w:hAnsi="SimSun" w:eastAsia="SimSun" w:cs="SimSun"/>
        <w:sz w:val="18"/>
        <w:szCs w:val="18"/>
        <w:spacing w:val="-19"/>
      </w:rPr>
      <w:t>共</w:t>
    </w:r>
    <w:r>
      <w:rPr>
        <w:rFonts w:ascii="SimSun" w:hAnsi="SimSun" w:eastAsia="SimSun" w:cs="SimSun"/>
        <w:sz w:val="18"/>
        <w:szCs w:val="18"/>
        <w:spacing w:val="-19"/>
      </w:rPr>
      <w:t xml:space="preserve"> </w:t>
    </w:r>
    <w:r>
      <w:rPr>
        <w:rFonts w:ascii="SimSun" w:hAnsi="SimSun" w:eastAsia="SimSun" w:cs="SimSun"/>
        <w:sz w:val="18"/>
        <w:szCs w:val="18"/>
        <w:spacing w:val="-19"/>
      </w:rPr>
      <w:t>1</w:t>
    </w:r>
    <w:r>
      <w:rPr>
        <w:rFonts w:ascii="SimSun" w:hAnsi="SimSun" w:eastAsia="SimSun" w:cs="SimSun"/>
        <w:sz w:val="18"/>
        <w:szCs w:val="18"/>
        <w:spacing w:val="-31"/>
      </w:rPr>
      <w:t xml:space="preserve"> </w:t>
    </w:r>
    <w:r>
      <w:rPr>
        <w:rFonts w:ascii="SimSun" w:hAnsi="SimSun" w:eastAsia="SimSun" w:cs="SimSun"/>
        <w:sz w:val="18"/>
        <w:szCs w:val="18"/>
        <w:spacing w:val="-19"/>
      </w:rPr>
      <w:t>2</w:t>
    </w:r>
    <w:r>
      <w:rPr>
        <w:rFonts w:ascii="SimSun" w:hAnsi="SimSun" w:eastAsia="SimSun" w:cs="SimSun"/>
        <w:sz w:val="18"/>
        <w:szCs w:val="18"/>
        <w:spacing w:val="-28"/>
      </w:rPr>
      <w:t xml:space="preserve"> </w:t>
    </w:r>
    <w:r>
      <w:rPr>
        <w:rFonts w:ascii="SimSun" w:hAnsi="SimSun" w:eastAsia="SimSun" w:cs="SimSun"/>
        <w:sz w:val="18"/>
        <w:szCs w:val="18"/>
        <w:spacing w:val="-19"/>
      </w:rPr>
      <w:t>页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image" Target="media/image6.jpeg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image" Target="media/image4.jpeg"/><Relationship Id="rId4" Type="http://schemas.openxmlformats.org/officeDocument/2006/relationships/image" Target="media/image3.png"/><Relationship Id="rId33" Type="http://schemas.openxmlformats.org/officeDocument/2006/relationships/fontTable" Target="fontTable.xml"/><Relationship Id="rId32" Type="http://schemas.openxmlformats.org/officeDocument/2006/relationships/styles" Target="styles.xml"/><Relationship Id="rId31" Type="http://schemas.openxmlformats.org/officeDocument/2006/relationships/settings" Target="settings.xml"/><Relationship Id="rId30" Type="http://schemas.openxmlformats.org/officeDocument/2006/relationships/image" Target="media/image25.jpeg"/><Relationship Id="rId3" Type="http://schemas.openxmlformats.org/officeDocument/2006/relationships/image" Target="media/image2.jpeg"/><Relationship Id="rId29" Type="http://schemas.openxmlformats.org/officeDocument/2006/relationships/image" Target="media/image24.png"/><Relationship Id="rId28" Type="http://schemas.openxmlformats.org/officeDocument/2006/relationships/footer" Target="footer8.xml"/><Relationship Id="rId27" Type="http://schemas.openxmlformats.org/officeDocument/2006/relationships/image" Target="media/image22.jpeg"/><Relationship Id="rId26" Type="http://schemas.openxmlformats.org/officeDocument/2006/relationships/footer" Target="footer7.xml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footer" Target="footer6.xml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footer" Target="footer5.xml"/><Relationship Id="rId2" Type="http://schemas.openxmlformats.org/officeDocument/2006/relationships/image" Target="media/image1.jpeg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footer" Target="footer4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footer" Target="footer3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2023-10-11T13:02:53Z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2023-10-11T13:02:55</vt:filetime>
  </property>
  <property fmtid="{D5CDD505-2E9C-101B-9397-08002B2CF9AE}" pid="4" name="UsrData">
    <vt:lpwstr>65262c7942ae72001fe9a29bwl</vt:lpwstr>
  </property>
</Properties>
</file>