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E9C" w:rsidRPr="00441298" w:rsidRDefault="00D14E9C" w:rsidP="00D14E9C">
      <w:pPr>
        <w:spacing w:line="360" w:lineRule="auto"/>
        <w:jc w:val="center"/>
        <w:textAlignment w:val="center"/>
        <w:rPr>
          <w:kern w:val="0"/>
        </w:rPr>
      </w:pPr>
      <w:r w:rsidRPr="00441298">
        <w:rPr>
          <w:b/>
          <w:bCs/>
          <w:kern w:val="0"/>
          <w:sz w:val="28"/>
          <w:szCs w:val="28"/>
        </w:rPr>
        <w:t>2017</w:t>
      </w:r>
      <w:r w:rsidRPr="00441298">
        <w:rPr>
          <w:b/>
          <w:bCs/>
          <w:kern w:val="0"/>
          <w:sz w:val="28"/>
          <w:szCs w:val="28"/>
        </w:rPr>
        <w:t>年浙江省湖州市中考科学试卷</w:t>
      </w:r>
    </w:p>
    <w:p w:rsidR="00D14E9C" w:rsidRPr="00441298" w:rsidRDefault="00D14E9C" w:rsidP="00D14E9C">
      <w:pPr>
        <w:spacing w:line="360" w:lineRule="auto"/>
        <w:textAlignment w:val="center"/>
        <w:rPr>
          <w:kern w:val="0"/>
        </w:rPr>
      </w:pPr>
      <w:r w:rsidRPr="00441298">
        <w:rPr>
          <w:b/>
          <w:bCs/>
          <w:kern w:val="0"/>
          <w:sz w:val="24"/>
        </w:rPr>
        <w:t>一、选择题</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w:t>
      </w:r>
      <w:r w:rsidRPr="00441298">
        <w:rPr>
          <w:color w:val="000000"/>
          <w:kern w:val="0"/>
        </w:rPr>
        <w:t>2017•</w:t>
      </w:r>
      <w:r w:rsidRPr="00441298">
        <w:rPr>
          <w:color w:val="000000"/>
          <w:kern w:val="0"/>
        </w:rPr>
        <w:t>湖州）</w:t>
      </w:r>
      <w:smartTag w:uri="urn:schemas-microsoft-com:office:smarttags" w:element="chsdate">
        <w:smartTagPr>
          <w:attr w:name="Day" w:val="22"/>
          <w:attr w:name="IsLunarDate" w:val="False"/>
          <w:attr w:name="IsROCDate" w:val="False"/>
          <w:attr w:name="Month" w:val="3"/>
          <w:attr w:name="Year" w:val="2017"/>
        </w:smartTagPr>
        <w:r w:rsidRPr="00441298">
          <w:rPr>
            <w:color w:val="000000"/>
            <w:kern w:val="0"/>
          </w:rPr>
          <w:t>3</w:t>
        </w:r>
        <w:r w:rsidRPr="00441298">
          <w:rPr>
            <w:color w:val="000000"/>
            <w:kern w:val="0"/>
          </w:rPr>
          <w:t>月</w:t>
        </w:r>
        <w:r w:rsidRPr="00441298">
          <w:rPr>
            <w:color w:val="000000"/>
            <w:kern w:val="0"/>
          </w:rPr>
          <w:t>22</w:t>
        </w:r>
        <w:r w:rsidRPr="00441298">
          <w:rPr>
            <w:color w:val="000000"/>
            <w:kern w:val="0"/>
          </w:rPr>
          <w:t>日</w:t>
        </w:r>
      </w:smartTag>
      <w:r w:rsidRPr="00441298">
        <w:rPr>
          <w:color w:val="000000"/>
          <w:kern w:val="0"/>
        </w:rPr>
        <w:t>是</w:t>
      </w:r>
      <w:r w:rsidRPr="00441298">
        <w:rPr>
          <w:color w:val="000000"/>
          <w:kern w:val="0"/>
        </w:rPr>
        <w:t>“</w:t>
      </w:r>
      <w:r w:rsidRPr="00441298">
        <w:rPr>
          <w:color w:val="000000"/>
          <w:kern w:val="0"/>
        </w:rPr>
        <w:t>世界水日</w:t>
      </w:r>
      <w:r w:rsidRPr="00441298">
        <w:rPr>
          <w:color w:val="000000"/>
          <w:kern w:val="0"/>
        </w:rPr>
        <w:t>”</w:t>
      </w:r>
      <w:r w:rsidRPr="00441298">
        <w:rPr>
          <w:color w:val="000000"/>
          <w:kern w:val="0"/>
        </w:rPr>
        <w:t>，浙江省委、省政府向全省发出</w:t>
      </w:r>
      <w:r w:rsidRPr="00441298">
        <w:rPr>
          <w:color w:val="000000"/>
          <w:kern w:val="0"/>
        </w:rPr>
        <w:t>“</w:t>
      </w:r>
      <w:r w:rsidRPr="00441298">
        <w:rPr>
          <w:color w:val="000000"/>
          <w:kern w:val="0"/>
        </w:rPr>
        <w:t>剿灭劣</w:t>
      </w:r>
      <w:r w:rsidRPr="00441298">
        <w:rPr>
          <w:color w:val="000000"/>
          <w:kern w:val="0"/>
        </w:rPr>
        <w:t>V</w:t>
      </w:r>
      <w:r w:rsidRPr="00441298">
        <w:rPr>
          <w:color w:val="000000"/>
          <w:kern w:val="0"/>
        </w:rPr>
        <w:t>类水</w:t>
      </w:r>
      <w:r w:rsidRPr="00441298">
        <w:rPr>
          <w:color w:val="000000"/>
          <w:kern w:val="0"/>
        </w:rPr>
        <w:t>”</w:t>
      </w:r>
      <w:r w:rsidRPr="00441298">
        <w:rPr>
          <w:color w:val="000000"/>
          <w:kern w:val="0"/>
        </w:rPr>
        <w:t>的动</w:t>
      </w:r>
      <w:r>
        <w:rPr>
          <w:noProof/>
          <w:color w:val="000000"/>
          <w:kern w:val="0"/>
        </w:rPr>
        <w:drawing>
          <wp:inline distT="0" distB="0" distL="0" distR="0">
            <wp:extent cx="15875" cy="15875"/>
            <wp:effectExtent l="0" t="0" r="0" b="0"/>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441298">
        <w:rPr>
          <w:color w:val="000000"/>
          <w:kern w:val="0"/>
        </w:rPr>
        <w:t>员令，推动</w:t>
      </w:r>
      <w:r w:rsidRPr="00441298">
        <w:rPr>
          <w:color w:val="000000"/>
          <w:kern w:val="0"/>
        </w:rPr>
        <w:t>“</w:t>
      </w:r>
      <w:r w:rsidRPr="00441298">
        <w:rPr>
          <w:color w:val="000000"/>
          <w:kern w:val="0"/>
        </w:rPr>
        <w:t>五水共治</w:t>
      </w:r>
      <w:r w:rsidRPr="00441298">
        <w:rPr>
          <w:color w:val="000000"/>
          <w:kern w:val="0"/>
        </w:rPr>
        <w:t>”</w:t>
      </w:r>
      <w:r w:rsidRPr="00441298">
        <w:rPr>
          <w:color w:val="000000"/>
          <w:kern w:val="0"/>
        </w:rPr>
        <w:t>向小沟、小渠、小溪、小池塘等小微水体延伸．这些小微水体属于（　　）</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、种群</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B</w:t>
      </w:r>
      <w:r w:rsidRPr="00441298">
        <w:rPr>
          <w:color w:val="000000"/>
          <w:kern w:val="0"/>
        </w:rPr>
        <w:t>、群落</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C</w:t>
      </w:r>
      <w:r w:rsidRPr="00441298">
        <w:rPr>
          <w:color w:val="000000"/>
          <w:kern w:val="0"/>
        </w:rPr>
        <w:t>、生态系统</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D</w:t>
      </w:r>
      <w:r w:rsidRPr="00441298">
        <w:rPr>
          <w:color w:val="000000"/>
          <w:kern w:val="0"/>
        </w:rPr>
        <w:t>、生物圈</w:t>
      </w:r>
    </w:p>
    <w:p w:rsidR="00D14E9C" w:rsidRPr="00441298" w:rsidRDefault="00D14E9C" w:rsidP="00D14E9C">
      <w:pPr>
        <w:spacing w:line="360" w:lineRule="auto"/>
        <w:textAlignment w:val="center"/>
        <w:rPr>
          <w:kern w:val="0"/>
        </w:rPr>
      </w:pPr>
      <w:bookmarkStart w:id="0" w:name="_GoBack"/>
      <w:bookmarkEnd w:id="0"/>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w:t>
      </w:r>
      <w:r w:rsidRPr="00441298">
        <w:rPr>
          <w:color w:val="000000"/>
          <w:kern w:val="0"/>
        </w:rPr>
        <w:t>2017•</w:t>
      </w:r>
      <w:r w:rsidRPr="00441298">
        <w:rPr>
          <w:color w:val="000000"/>
          <w:kern w:val="0"/>
        </w:rPr>
        <w:t>湖州）中秋节是我国的传统佳节。夜晚能欣赏到一轮明月从东边升起，西边落下。这是由于（</w:t>
      </w:r>
      <w:r w:rsidRPr="00441298">
        <w:rPr>
          <w:color w:val="000000"/>
          <w:kern w:val="0"/>
        </w:rPr>
        <w:t xml:space="preserve">   </w:t>
      </w:r>
      <w:r w:rsidRPr="00441298">
        <w:rPr>
          <w:color w:val="000000"/>
          <w:kern w:val="0"/>
        </w:rPr>
        <w:t>）</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、地球自转</w:t>
      </w:r>
      <w:r w:rsidRPr="00441298">
        <w:rPr>
          <w:rFonts w:hint="eastAsia"/>
          <w:color w:val="000000"/>
          <w:kern w:val="0"/>
        </w:rPr>
        <w:t xml:space="preserve">     </w:t>
      </w:r>
      <w:r w:rsidRPr="00441298">
        <w:rPr>
          <w:color w:val="000000"/>
          <w:kern w:val="0"/>
        </w:rPr>
        <w:t xml:space="preserve">     B</w:t>
      </w:r>
      <w:r w:rsidRPr="00441298">
        <w:rPr>
          <w:color w:val="000000"/>
          <w:kern w:val="0"/>
        </w:rPr>
        <w:t>、地球公转</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C</w:t>
      </w:r>
      <w:r w:rsidRPr="00441298">
        <w:rPr>
          <w:color w:val="000000"/>
          <w:kern w:val="0"/>
        </w:rPr>
        <w:t>、月球自转</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D</w:t>
      </w:r>
      <w:r w:rsidRPr="00441298">
        <w:rPr>
          <w:color w:val="000000"/>
          <w:kern w:val="0"/>
        </w:rPr>
        <w:t>、月球公转</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w:t>
      </w:r>
      <w:r w:rsidRPr="00441298">
        <w:rPr>
          <w:color w:val="000000"/>
          <w:kern w:val="0"/>
        </w:rPr>
        <w:t>2017•</w:t>
      </w:r>
      <w:r w:rsidRPr="00441298">
        <w:rPr>
          <w:color w:val="000000"/>
          <w:kern w:val="0"/>
        </w:rPr>
        <w:t>湖州）下列体育项目中，以</w:t>
      </w:r>
      <w:r w:rsidRPr="00441298">
        <w:rPr>
          <w:color w:val="000000"/>
          <w:kern w:val="0"/>
        </w:rPr>
        <w:t>“</w:t>
      </w:r>
      <w:r w:rsidRPr="00441298">
        <w:rPr>
          <w:color w:val="000000"/>
          <w:kern w:val="0"/>
        </w:rPr>
        <w:t>速度</w:t>
      </w:r>
      <w:r w:rsidRPr="00441298">
        <w:rPr>
          <w:color w:val="000000"/>
          <w:kern w:val="0"/>
        </w:rPr>
        <w:t>”</w:t>
      </w:r>
      <w:r w:rsidRPr="00441298">
        <w:rPr>
          <w:color w:val="000000"/>
          <w:kern w:val="0"/>
        </w:rPr>
        <w:t>这一科学量作为评定标准的是（　　）</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、跳远</w:t>
      </w:r>
      <w:r w:rsidRPr="00441298">
        <w:rPr>
          <w:rFonts w:hint="eastAsia"/>
          <w:color w:val="000000"/>
          <w:kern w:val="0"/>
        </w:rPr>
        <w:t xml:space="preserve">          </w:t>
      </w:r>
      <w:r w:rsidRPr="00441298">
        <w:rPr>
          <w:color w:val="000000"/>
          <w:kern w:val="0"/>
        </w:rPr>
        <w:t xml:space="preserve">  B</w:t>
      </w:r>
      <w:r w:rsidRPr="00441298">
        <w:rPr>
          <w:color w:val="000000"/>
          <w:kern w:val="0"/>
        </w:rPr>
        <w:t>、跳高</w:t>
      </w:r>
      <w:r w:rsidRPr="00441298">
        <w:rPr>
          <w:rFonts w:hint="eastAsia"/>
          <w:color w:val="000000"/>
          <w:kern w:val="0"/>
        </w:rPr>
        <w:t xml:space="preserve">             </w:t>
      </w:r>
      <w:r w:rsidRPr="00441298">
        <w:rPr>
          <w:color w:val="000000"/>
          <w:kern w:val="0"/>
        </w:rPr>
        <w:t>C</w:t>
      </w:r>
      <w:r w:rsidRPr="00441298">
        <w:rPr>
          <w:color w:val="000000"/>
          <w:kern w:val="0"/>
        </w:rPr>
        <w:t>、铅球</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D</w:t>
      </w:r>
      <w:r w:rsidRPr="00441298">
        <w:rPr>
          <w:color w:val="000000"/>
          <w:kern w:val="0"/>
        </w:rPr>
        <w:t>、长跑</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4</w:t>
      </w:r>
      <w:r w:rsidRPr="00441298">
        <w:rPr>
          <w:color w:val="000000"/>
          <w:kern w:val="0"/>
        </w:rPr>
        <w:t>、（</w:t>
      </w:r>
      <w:r w:rsidRPr="00441298">
        <w:rPr>
          <w:color w:val="000000"/>
          <w:kern w:val="0"/>
        </w:rPr>
        <w:t>2017•</w:t>
      </w:r>
      <w:r w:rsidRPr="00441298">
        <w:rPr>
          <w:color w:val="000000"/>
          <w:kern w:val="0"/>
        </w:rPr>
        <w:t>湖州）下列转化过程属于化学变化的是（　　）</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、冰雪消融</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B</w:t>
      </w:r>
      <w:r w:rsidRPr="00441298">
        <w:rPr>
          <w:color w:val="000000"/>
          <w:kern w:val="0"/>
        </w:rPr>
        <w:t>、核能发电</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C</w:t>
      </w:r>
      <w:r w:rsidRPr="00441298">
        <w:rPr>
          <w:color w:val="000000"/>
          <w:kern w:val="0"/>
        </w:rPr>
        <w:t>、煤矿自燃</w:t>
      </w:r>
      <w:r w:rsidRPr="00441298">
        <w:rPr>
          <w:rFonts w:hint="eastAsia"/>
          <w:color w:val="000000"/>
          <w:kern w:val="0"/>
        </w:rPr>
        <w:t xml:space="preserve">    </w:t>
      </w:r>
      <w:r w:rsidRPr="00441298">
        <w:rPr>
          <w:color w:val="000000"/>
          <w:kern w:val="0"/>
        </w:rPr>
        <w:t xml:space="preserve">     </w:t>
      </w:r>
      <w:r w:rsidRPr="00441298">
        <w:rPr>
          <w:rFonts w:hint="eastAsia"/>
          <w:color w:val="000000"/>
          <w:kern w:val="0"/>
        </w:rPr>
        <w:t xml:space="preserve"> </w:t>
      </w:r>
      <w:r w:rsidRPr="00441298">
        <w:rPr>
          <w:color w:val="000000"/>
          <w:kern w:val="0"/>
        </w:rPr>
        <w:t>D</w:t>
      </w:r>
      <w:r w:rsidRPr="00441298">
        <w:rPr>
          <w:color w:val="000000"/>
          <w:kern w:val="0"/>
        </w:rPr>
        <w:t>、干冰升华</w:t>
      </w:r>
    </w:p>
    <w:p w:rsidR="00D14E9C" w:rsidRPr="00441298" w:rsidRDefault="00D14E9C" w:rsidP="00D14E9C">
      <w:pPr>
        <w:spacing w:line="360" w:lineRule="auto"/>
        <w:textAlignment w:val="center"/>
        <w:rPr>
          <w:kern w:val="0"/>
        </w:rPr>
      </w:pPr>
      <w:r w:rsidRPr="00441298">
        <w:rPr>
          <w:color w:val="000000"/>
          <w:kern w:val="0"/>
        </w:rPr>
        <w:t>5</w:t>
      </w:r>
      <w:r w:rsidRPr="00441298">
        <w:rPr>
          <w:color w:val="000000"/>
          <w:kern w:val="0"/>
        </w:rPr>
        <w:t>、（</w:t>
      </w:r>
      <w:r w:rsidRPr="00441298">
        <w:rPr>
          <w:color w:val="000000"/>
          <w:kern w:val="0"/>
        </w:rPr>
        <w:t>2017•</w:t>
      </w:r>
      <w:r w:rsidRPr="00441298">
        <w:rPr>
          <w:color w:val="000000"/>
          <w:kern w:val="0"/>
        </w:rPr>
        <w:t>湖州）如图是血液循环示意图，</w:t>
      </w:r>
      <w:r w:rsidRPr="00441298">
        <w:rPr>
          <w:color w:val="000000"/>
          <w:kern w:val="0"/>
        </w:rPr>
        <w:t>1</w:t>
      </w:r>
      <w:r w:rsidRPr="00441298">
        <w:rPr>
          <w:color w:val="000000"/>
          <w:kern w:val="0"/>
        </w:rPr>
        <w:t>、</w:t>
      </w:r>
      <w:r w:rsidRPr="00441298">
        <w:rPr>
          <w:color w:val="000000"/>
          <w:kern w:val="0"/>
        </w:rPr>
        <w:t>2</w:t>
      </w:r>
      <w:r w:rsidRPr="00441298">
        <w:rPr>
          <w:color w:val="000000"/>
          <w:kern w:val="0"/>
        </w:rPr>
        <w:t>、</w:t>
      </w:r>
      <w:r w:rsidRPr="00441298">
        <w:rPr>
          <w:color w:val="000000"/>
          <w:kern w:val="0"/>
        </w:rPr>
        <w:t>3</w:t>
      </w:r>
      <w:r w:rsidRPr="00441298">
        <w:rPr>
          <w:color w:val="000000"/>
          <w:kern w:val="0"/>
        </w:rPr>
        <w:t>、</w:t>
      </w:r>
      <w:r w:rsidRPr="00441298">
        <w:rPr>
          <w:color w:val="000000"/>
          <w:kern w:val="0"/>
        </w:rPr>
        <w:t>4</w:t>
      </w:r>
      <w:r w:rsidRPr="00441298">
        <w:rPr>
          <w:color w:val="000000"/>
          <w:kern w:val="0"/>
        </w:rPr>
        <w:t>表示与心脏直接相连的血管，甲、乙表示不同部位的毛细血管．下列说法正确的是（　　）</w:t>
      </w:r>
      <w:r w:rsidRPr="00441298">
        <w:rPr>
          <w:kern w:val="0"/>
        </w:rPr>
        <w:br/>
      </w:r>
      <w:r>
        <w:rPr>
          <w:noProof/>
          <w:kern w:val="0"/>
        </w:rPr>
        <w:drawing>
          <wp:inline distT="0" distB="0" distL="0" distR="0">
            <wp:extent cx="1518920" cy="1192530"/>
            <wp:effectExtent l="0" t="0" r="5080" b="7620"/>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8920" cy="1192530"/>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、若乙位于肾脏，血液流经乙后尿素含量下降</w:t>
      </w:r>
      <w:r w:rsidRPr="00441298">
        <w:rPr>
          <w:kern w:val="0"/>
        </w:rPr>
        <w:br/>
      </w:r>
      <w:r w:rsidRPr="00441298">
        <w:rPr>
          <w:color w:val="000000"/>
          <w:kern w:val="0"/>
        </w:rPr>
        <w:t>B</w:t>
      </w:r>
      <w:r w:rsidRPr="00441298">
        <w:rPr>
          <w:color w:val="000000"/>
          <w:kern w:val="0"/>
        </w:rPr>
        <w:t>、血液流经甲后氧含量减少</w:t>
      </w:r>
      <w:r w:rsidRPr="00441298">
        <w:rPr>
          <w:kern w:val="0"/>
        </w:rPr>
        <w:br/>
      </w:r>
      <w:r w:rsidRPr="00441298">
        <w:rPr>
          <w:color w:val="000000"/>
          <w:kern w:val="0"/>
        </w:rPr>
        <w:t>C</w:t>
      </w:r>
      <w:r w:rsidRPr="00441298">
        <w:rPr>
          <w:color w:val="000000"/>
          <w:kern w:val="0"/>
        </w:rPr>
        <w:t>、血管</w:t>
      </w:r>
      <w:r w:rsidRPr="00441298">
        <w:rPr>
          <w:color w:val="000000"/>
          <w:kern w:val="0"/>
        </w:rPr>
        <w:t>1</w:t>
      </w:r>
      <w:r w:rsidRPr="00441298">
        <w:rPr>
          <w:color w:val="000000"/>
          <w:kern w:val="0"/>
        </w:rPr>
        <w:t>是肺静脉，血管</w:t>
      </w:r>
      <w:r w:rsidRPr="00441298">
        <w:rPr>
          <w:color w:val="000000"/>
          <w:kern w:val="0"/>
        </w:rPr>
        <w:t>3</w:t>
      </w:r>
      <w:r w:rsidRPr="00441298">
        <w:rPr>
          <w:color w:val="000000"/>
          <w:kern w:val="0"/>
        </w:rPr>
        <w:t>是上腔静脉</w:t>
      </w:r>
      <w:r w:rsidRPr="00441298">
        <w:rPr>
          <w:kern w:val="0"/>
        </w:rPr>
        <w:br/>
      </w:r>
      <w:r w:rsidRPr="00441298">
        <w:rPr>
          <w:color w:val="000000"/>
          <w:kern w:val="0"/>
        </w:rPr>
        <w:t>D</w:t>
      </w:r>
      <w:r w:rsidRPr="00441298">
        <w:rPr>
          <w:color w:val="000000"/>
          <w:kern w:val="0"/>
        </w:rPr>
        <w:t>、血管</w:t>
      </w:r>
      <w:r w:rsidRPr="00441298">
        <w:rPr>
          <w:color w:val="000000"/>
          <w:kern w:val="0"/>
        </w:rPr>
        <w:t>2</w:t>
      </w:r>
      <w:r w:rsidRPr="00441298">
        <w:rPr>
          <w:color w:val="000000"/>
          <w:kern w:val="0"/>
        </w:rPr>
        <w:t>、</w:t>
      </w:r>
      <w:r w:rsidRPr="00441298">
        <w:rPr>
          <w:color w:val="000000"/>
          <w:kern w:val="0"/>
        </w:rPr>
        <w:t>4</w:t>
      </w:r>
      <w:r w:rsidRPr="00441298">
        <w:rPr>
          <w:color w:val="000000"/>
          <w:kern w:val="0"/>
        </w:rPr>
        <w:t>中的血液是动脉血</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6</w:t>
      </w:r>
      <w:r w:rsidRPr="00441298">
        <w:rPr>
          <w:color w:val="000000"/>
          <w:kern w:val="0"/>
        </w:rPr>
        <w:t>、（</w:t>
      </w:r>
      <w:r w:rsidRPr="00441298">
        <w:rPr>
          <w:color w:val="000000"/>
          <w:kern w:val="0"/>
        </w:rPr>
        <w:t>2017•</w:t>
      </w:r>
      <w:r w:rsidRPr="00441298">
        <w:rPr>
          <w:color w:val="000000"/>
          <w:kern w:val="0"/>
        </w:rPr>
        <w:t>湖州）</w:t>
      </w:r>
      <w:r w:rsidRPr="00441298">
        <w:rPr>
          <w:color w:val="000000"/>
          <w:kern w:val="0"/>
        </w:rPr>
        <w:t>“</w:t>
      </w:r>
      <w:r w:rsidRPr="00441298">
        <w:rPr>
          <w:color w:val="000000"/>
          <w:kern w:val="0"/>
        </w:rPr>
        <w:t>拇指西瓜</w:t>
      </w:r>
      <w:r w:rsidRPr="00441298">
        <w:rPr>
          <w:color w:val="000000"/>
          <w:kern w:val="0"/>
        </w:rPr>
        <w:t>”</w:t>
      </w:r>
      <w:r w:rsidRPr="00441298">
        <w:rPr>
          <w:color w:val="000000"/>
          <w:kern w:val="0"/>
        </w:rPr>
        <w:t>是源自南美洲的一种水果，每个质量约</w:t>
      </w:r>
      <w:smartTag w:uri="urn:schemas-microsoft-com:office:smarttags" w:element="chmetcnv">
        <w:smartTagPr>
          <w:attr w:name="HasSpace" w:val="False"/>
          <w:attr w:name="Negative" w:val="False"/>
          <w:attr w:name="NumberType" w:val="1"/>
          <w:attr w:name="SourceValue" w:val="6"/>
          <w:attr w:name="TCSC" w:val="0"/>
          <w:attr w:name="UnitName" w:val="克"/>
        </w:smartTagPr>
        <w:r w:rsidRPr="00441298">
          <w:rPr>
            <w:color w:val="000000"/>
            <w:kern w:val="0"/>
          </w:rPr>
          <w:t>6</w:t>
        </w:r>
        <w:r w:rsidRPr="00441298">
          <w:rPr>
            <w:color w:val="000000"/>
            <w:kern w:val="0"/>
          </w:rPr>
          <w:t>克</w:t>
        </w:r>
      </w:smartTag>
      <w:r w:rsidRPr="00441298">
        <w:rPr>
          <w:color w:val="000000"/>
          <w:kern w:val="0"/>
        </w:rPr>
        <w:t>，在瓜瓤内有许多种子，如图，它富含维生素</w:t>
      </w:r>
      <w:r w:rsidRPr="00441298">
        <w:rPr>
          <w:color w:val="000000"/>
          <w:kern w:val="0"/>
        </w:rPr>
        <w:t>C</w:t>
      </w:r>
      <w:r w:rsidRPr="00441298">
        <w:rPr>
          <w:color w:val="000000"/>
          <w:kern w:val="0"/>
        </w:rPr>
        <w:t>，口感类似黄瓜．下列关于</w:t>
      </w:r>
      <w:r w:rsidRPr="00441298">
        <w:rPr>
          <w:color w:val="000000"/>
          <w:kern w:val="0"/>
        </w:rPr>
        <w:t>“</w:t>
      </w:r>
      <w:r w:rsidRPr="00441298">
        <w:rPr>
          <w:color w:val="000000"/>
          <w:kern w:val="0"/>
        </w:rPr>
        <w:t>拇指西瓜</w:t>
      </w:r>
      <w:r w:rsidRPr="00441298">
        <w:rPr>
          <w:color w:val="000000"/>
          <w:kern w:val="0"/>
        </w:rPr>
        <w:t>”</w:t>
      </w:r>
      <w:r w:rsidRPr="00441298">
        <w:rPr>
          <w:color w:val="000000"/>
          <w:kern w:val="0"/>
        </w:rPr>
        <w:t>的说法正确的是（　　）</w:t>
      </w:r>
      <w:r w:rsidRPr="00441298">
        <w:rPr>
          <w:kern w:val="0"/>
        </w:rPr>
        <w:br/>
      </w:r>
      <w:r>
        <w:rPr>
          <w:noProof/>
          <w:kern w:val="0"/>
        </w:rPr>
        <w:lastRenderedPageBreak/>
        <w:drawing>
          <wp:inline distT="0" distB="0" distL="0" distR="0">
            <wp:extent cx="1503045" cy="810895"/>
            <wp:effectExtent l="0" t="0" r="1905" b="8255"/>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045" cy="810895"/>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、一朵花的子房里含有许多胚珠</w:t>
      </w:r>
      <w:r w:rsidRPr="00441298">
        <w:rPr>
          <w:kern w:val="0"/>
        </w:rPr>
        <w:br/>
      </w:r>
      <w:r w:rsidRPr="00441298">
        <w:rPr>
          <w:color w:val="000000"/>
          <w:kern w:val="0"/>
        </w:rPr>
        <w:t>B</w:t>
      </w:r>
      <w:r w:rsidRPr="00441298">
        <w:rPr>
          <w:color w:val="000000"/>
          <w:kern w:val="0"/>
        </w:rPr>
        <w:t>、一个果实的质量与一个鸡蛋接近</w:t>
      </w:r>
      <w:r w:rsidRPr="00441298">
        <w:rPr>
          <w:kern w:val="0"/>
        </w:rPr>
        <w:br/>
      </w:r>
      <w:r w:rsidRPr="00441298">
        <w:rPr>
          <w:color w:val="000000"/>
          <w:kern w:val="0"/>
        </w:rPr>
        <w:t>C</w:t>
      </w:r>
      <w:r w:rsidRPr="00441298">
        <w:rPr>
          <w:color w:val="000000"/>
          <w:kern w:val="0"/>
        </w:rPr>
        <w:t>、果实中的维生素</w:t>
      </w:r>
      <w:r w:rsidRPr="00441298">
        <w:rPr>
          <w:color w:val="000000"/>
          <w:kern w:val="0"/>
        </w:rPr>
        <w:t>C</w:t>
      </w:r>
      <w:r w:rsidRPr="00441298">
        <w:rPr>
          <w:color w:val="000000"/>
          <w:kern w:val="0"/>
        </w:rPr>
        <w:t>可为人体提供能量</w:t>
      </w:r>
      <w:r w:rsidRPr="00441298">
        <w:rPr>
          <w:kern w:val="0"/>
        </w:rPr>
        <w:br/>
      </w:r>
      <w:r w:rsidRPr="00441298">
        <w:rPr>
          <w:color w:val="000000"/>
          <w:kern w:val="0"/>
        </w:rPr>
        <w:t>D</w:t>
      </w:r>
      <w:r w:rsidRPr="00441298">
        <w:rPr>
          <w:color w:val="000000"/>
          <w:kern w:val="0"/>
        </w:rPr>
        <w:t>、分类上属于裸子植物</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7</w:t>
      </w:r>
      <w:r w:rsidRPr="00441298">
        <w:rPr>
          <w:color w:val="000000"/>
          <w:kern w:val="0"/>
        </w:rPr>
        <w:t>、（</w:t>
      </w:r>
      <w:r w:rsidRPr="00441298">
        <w:rPr>
          <w:color w:val="000000"/>
          <w:kern w:val="0"/>
        </w:rPr>
        <w:t>2017•</w:t>
      </w:r>
      <w:r w:rsidRPr="00441298">
        <w:rPr>
          <w:color w:val="000000"/>
          <w:kern w:val="0"/>
        </w:rPr>
        <w:t>湖州）如图，旋翼式无人机被广泛的运用在民用领域，发挥了越来越重要的作用．下列关于这款无人机的说法，正确的是（　　）</w:t>
      </w:r>
      <w:r w:rsidRPr="00441298">
        <w:rPr>
          <w:color w:val="000000"/>
          <w:kern w:val="0"/>
        </w:rPr>
        <w:t xml:space="preserve">  </w:t>
      </w:r>
      <w:r>
        <w:rPr>
          <w:noProof/>
          <w:kern w:val="0"/>
        </w:rPr>
        <w:drawing>
          <wp:inline distT="0" distB="0" distL="0" distR="0">
            <wp:extent cx="1820545" cy="850900"/>
            <wp:effectExtent l="0" t="0" r="8255" b="6350"/>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545" cy="850900"/>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、无人机在空中悬停时，旋翼相对于机身是静止的</w:t>
      </w:r>
      <w:r w:rsidRPr="00441298">
        <w:rPr>
          <w:kern w:val="0"/>
        </w:rPr>
        <w:br/>
      </w:r>
      <w:r w:rsidRPr="00441298">
        <w:rPr>
          <w:color w:val="000000"/>
          <w:kern w:val="0"/>
        </w:rPr>
        <w:t>B</w:t>
      </w:r>
      <w:r w:rsidRPr="00441298">
        <w:rPr>
          <w:color w:val="000000"/>
          <w:kern w:val="0"/>
        </w:rPr>
        <w:t>、无人机无法勘探月球表面的月貌</w:t>
      </w:r>
      <w:r w:rsidRPr="00441298">
        <w:rPr>
          <w:kern w:val="0"/>
        </w:rPr>
        <w:br/>
      </w:r>
      <w:r w:rsidRPr="00441298">
        <w:rPr>
          <w:color w:val="000000"/>
          <w:kern w:val="0"/>
        </w:rPr>
        <w:t>C</w:t>
      </w:r>
      <w:r w:rsidRPr="00441298">
        <w:rPr>
          <w:color w:val="000000"/>
          <w:kern w:val="0"/>
        </w:rPr>
        <w:t>、无人机匀速下降时，重力势能转化为动能</w:t>
      </w:r>
      <w:r w:rsidRPr="00441298">
        <w:rPr>
          <w:kern w:val="0"/>
        </w:rPr>
        <w:br/>
      </w:r>
      <w:r w:rsidRPr="00441298">
        <w:rPr>
          <w:color w:val="000000"/>
          <w:kern w:val="0"/>
        </w:rPr>
        <w:t>D</w:t>
      </w:r>
      <w:r w:rsidRPr="00441298">
        <w:rPr>
          <w:color w:val="000000"/>
          <w:kern w:val="0"/>
        </w:rPr>
        <w:t>、无人机在空中飞行时，始终受到平衡力作用</w:t>
      </w:r>
    </w:p>
    <w:p w:rsidR="00D14E9C" w:rsidRPr="00441298" w:rsidRDefault="00D14E9C" w:rsidP="00D14E9C">
      <w:pPr>
        <w:spacing w:line="360" w:lineRule="auto"/>
        <w:textAlignment w:val="center"/>
        <w:rPr>
          <w:kern w:val="0"/>
        </w:rPr>
      </w:pPr>
      <w:r w:rsidRPr="00441298">
        <w:rPr>
          <w:color w:val="000000"/>
          <w:kern w:val="0"/>
        </w:rPr>
        <w:t>8</w:t>
      </w:r>
      <w:r w:rsidRPr="00441298">
        <w:rPr>
          <w:color w:val="000000"/>
          <w:kern w:val="0"/>
        </w:rPr>
        <w:t>、（</w:t>
      </w:r>
      <w:r w:rsidRPr="00441298">
        <w:rPr>
          <w:color w:val="000000"/>
          <w:kern w:val="0"/>
        </w:rPr>
        <w:t>2017•</w:t>
      </w:r>
      <w:r w:rsidRPr="00441298">
        <w:rPr>
          <w:color w:val="000000"/>
          <w:kern w:val="0"/>
        </w:rPr>
        <w:t>湖州）下列实例与原理对应的是（　　）</w:t>
      </w:r>
      <w:r w:rsidRPr="00441298">
        <w:rPr>
          <w:color w:val="000000"/>
          <w:kern w:val="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03"/>
        <w:gridCol w:w="3863"/>
        <w:gridCol w:w="3023"/>
      </w:tblGrid>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实例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原理</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岸边的树在水中的倒影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光在同种均匀介质中沿直线传播</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乘客候车时不能跨越高铁站台的安全黄线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流体压强随流速增大而减小</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用桨划水时龙舟前进</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杠杆的平衡条件</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看到</w:t>
            </w:r>
            <w:r w:rsidRPr="00441298">
              <w:rPr>
                <w:color w:val="000000"/>
                <w:kern w:val="0"/>
              </w:rPr>
              <w:t>“</w:t>
            </w:r>
            <w:r w:rsidRPr="00441298">
              <w:rPr>
                <w:color w:val="000000"/>
                <w:kern w:val="0"/>
              </w:rPr>
              <w:t>科学试题卷</w:t>
            </w:r>
            <w:r w:rsidRPr="00441298">
              <w:rPr>
                <w:color w:val="000000"/>
                <w:kern w:val="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神经冲动沿着反射弧传导</w:t>
            </w:r>
          </w:p>
        </w:tc>
      </w:tr>
    </w:tbl>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w:t>
      </w:r>
      <w:r w:rsidRPr="00441298">
        <w:rPr>
          <w:color w:val="000000"/>
          <w:kern w:val="0"/>
        </w:rPr>
        <w:t>A</w:t>
      </w:r>
      <w:r w:rsidRPr="00441298">
        <w:rPr>
          <w:kern w:val="0"/>
        </w:rPr>
        <w:t xml:space="preserve">              </w:t>
      </w:r>
      <w:r w:rsidRPr="00441298">
        <w:rPr>
          <w:color w:val="000000"/>
          <w:kern w:val="0"/>
        </w:rPr>
        <w:t>B</w:t>
      </w:r>
      <w:r w:rsidRPr="00441298">
        <w:rPr>
          <w:color w:val="000000"/>
          <w:kern w:val="0"/>
        </w:rPr>
        <w:t>、</w:t>
      </w:r>
      <w:r w:rsidRPr="00441298">
        <w:rPr>
          <w:color w:val="000000"/>
          <w:kern w:val="0"/>
        </w:rPr>
        <w:t>B</w:t>
      </w:r>
      <w:r w:rsidRPr="00441298">
        <w:rPr>
          <w:kern w:val="0"/>
        </w:rPr>
        <w:t xml:space="preserve">              </w:t>
      </w:r>
      <w:r w:rsidRPr="00441298">
        <w:rPr>
          <w:color w:val="000000"/>
          <w:kern w:val="0"/>
        </w:rPr>
        <w:t>C</w:t>
      </w:r>
      <w:r w:rsidRPr="00441298">
        <w:rPr>
          <w:color w:val="000000"/>
          <w:kern w:val="0"/>
        </w:rPr>
        <w:t>、</w:t>
      </w:r>
      <w:r w:rsidRPr="00441298">
        <w:rPr>
          <w:color w:val="000000"/>
          <w:kern w:val="0"/>
        </w:rPr>
        <w:t>C</w:t>
      </w:r>
      <w:r w:rsidRPr="00441298">
        <w:rPr>
          <w:kern w:val="0"/>
        </w:rPr>
        <w:t xml:space="preserve">               </w:t>
      </w:r>
      <w:r w:rsidRPr="00441298">
        <w:rPr>
          <w:color w:val="000000"/>
          <w:kern w:val="0"/>
        </w:rPr>
        <w:t>D</w:t>
      </w:r>
      <w:r w:rsidRPr="00441298">
        <w:rPr>
          <w:color w:val="000000"/>
          <w:kern w:val="0"/>
        </w:rPr>
        <w:t>、</w:t>
      </w:r>
      <w:r w:rsidRPr="00441298">
        <w:rPr>
          <w:color w:val="000000"/>
          <w:kern w:val="0"/>
        </w:rPr>
        <w:t>D</w:t>
      </w:r>
      <w:r w:rsidRPr="00042539">
        <w:rPr>
          <w:rFonts w:hint="eastAsia"/>
          <w:color w:val="FFFFFF"/>
          <w:kern w:val="0"/>
          <w:sz w:val="4"/>
        </w:rPr>
        <w:t>[</w:t>
      </w:r>
      <w:r w:rsidRPr="00042539">
        <w:rPr>
          <w:rFonts w:hint="eastAsia"/>
          <w:color w:val="FFFFFF"/>
          <w:kern w:val="0"/>
          <w:sz w:val="4"/>
        </w:rPr>
        <w:t>来源</w:t>
      </w:r>
      <w:r w:rsidRPr="00042539">
        <w:rPr>
          <w:rFonts w:hint="eastAsia"/>
          <w:color w:val="FFFFFF"/>
          <w:kern w:val="0"/>
          <w:sz w:val="4"/>
        </w:rPr>
        <w:t>:</w:t>
      </w:r>
      <w:r w:rsidRPr="00042539">
        <w:rPr>
          <w:rFonts w:hint="eastAsia"/>
          <w:color w:val="FFFFFF"/>
          <w:kern w:val="0"/>
          <w:sz w:val="4"/>
        </w:rPr>
        <w:t>学科网</w:t>
      </w:r>
      <w:r w:rsidRPr="00042539">
        <w:rPr>
          <w:rFonts w:hint="eastAsia"/>
          <w:color w:val="FFFFFF"/>
          <w:kern w:val="0"/>
          <w:sz w:val="4"/>
        </w:rPr>
        <w:t>]</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9</w:t>
      </w:r>
      <w:r w:rsidRPr="00441298">
        <w:rPr>
          <w:color w:val="000000"/>
          <w:kern w:val="0"/>
        </w:rPr>
        <w:t>、（</w:t>
      </w:r>
      <w:r w:rsidRPr="00441298">
        <w:rPr>
          <w:color w:val="000000"/>
          <w:kern w:val="0"/>
        </w:rPr>
        <w:t>2017•</w:t>
      </w:r>
      <w:r w:rsidRPr="00441298">
        <w:rPr>
          <w:color w:val="000000"/>
          <w:kern w:val="0"/>
        </w:rPr>
        <w:t>湖州）利用厨房用品能完成的实验是（　　）</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、检验鸡蛋壳中是否含有碳酸钙</w:t>
      </w:r>
      <w:r w:rsidRPr="00441298">
        <w:rPr>
          <w:kern w:val="0"/>
        </w:rPr>
        <w:br/>
      </w:r>
      <w:r w:rsidRPr="00441298">
        <w:rPr>
          <w:color w:val="000000"/>
          <w:kern w:val="0"/>
        </w:rPr>
        <w:t>B</w:t>
      </w:r>
      <w:r w:rsidRPr="00441298">
        <w:rPr>
          <w:color w:val="000000"/>
          <w:kern w:val="0"/>
        </w:rPr>
        <w:t>、检验自来水中是否含有氯离子</w:t>
      </w:r>
      <w:r w:rsidRPr="00441298">
        <w:rPr>
          <w:kern w:val="0"/>
        </w:rPr>
        <w:br/>
      </w:r>
      <w:r w:rsidRPr="00441298">
        <w:rPr>
          <w:color w:val="000000"/>
          <w:kern w:val="0"/>
        </w:rPr>
        <w:t>C</w:t>
      </w:r>
      <w:r w:rsidRPr="00441298">
        <w:rPr>
          <w:color w:val="000000"/>
          <w:kern w:val="0"/>
        </w:rPr>
        <w:t>、测定蔬菜中农药的残留量</w:t>
      </w:r>
      <w:r w:rsidRPr="00441298">
        <w:rPr>
          <w:kern w:val="0"/>
        </w:rPr>
        <w:br/>
      </w:r>
      <w:r w:rsidRPr="00441298">
        <w:rPr>
          <w:color w:val="000000"/>
          <w:kern w:val="0"/>
        </w:rPr>
        <w:lastRenderedPageBreak/>
        <w:t>D</w:t>
      </w:r>
      <w:r w:rsidRPr="00441298">
        <w:rPr>
          <w:color w:val="000000"/>
          <w:kern w:val="0"/>
        </w:rPr>
        <w:t>、比较食用油与水的密度大小</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10</w:t>
      </w:r>
      <w:r w:rsidRPr="00441298">
        <w:rPr>
          <w:color w:val="000000"/>
          <w:kern w:val="0"/>
        </w:rPr>
        <w:t>、（</w:t>
      </w:r>
      <w:r w:rsidRPr="00441298">
        <w:rPr>
          <w:color w:val="000000"/>
          <w:kern w:val="0"/>
        </w:rPr>
        <w:t>2017•</w:t>
      </w:r>
      <w:r w:rsidRPr="00441298">
        <w:rPr>
          <w:color w:val="000000"/>
          <w:kern w:val="0"/>
        </w:rPr>
        <w:t>湖州）在科学学习中，当我们需要研究看不见的现象或不易测量的科学量时，就必须设法寻找由该对象产生的各种可见的效应，由此来判定对该对象的存在、大小等情况，这种研究方法称为转换法．下列研究方法不属于转换法的是（　　）</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w:t>
      </w:r>
      <w:r>
        <w:rPr>
          <w:noProof/>
          <w:kern w:val="0"/>
        </w:rPr>
        <w:drawing>
          <wp:inline distT="0" distB="0" distL="0" distR="0">
            <wp:extent cx="1137285" cy="803275"/>
            <wp:effectExtent l="0" t="0" r="5715" b="0"/>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285" cy="803275"/>
                    </a:xfrm>
                    <a:prstGeom prst="rect">
                      <a:avLst/>
                    </a:prstGeom>
                    <a:noFill/>
                    <a:ln>
                      <a:noFill/>
                    </a:ln>
                  </pic:spPr>
                </pic:pic>
              </a:graphicData>
            </a:graphic>
          </wp:inline>
        </w:drawing>
      </w:r>
      <w:r w:rsidRPr="00441298">
        <w:rPr>
          <w:color w:val="000000"/>
          <w:kern w:val="0"/>
        </w:rPr>
        <w:t>通过</w:t>
      </w:r>
      <w:r w:rsidRPr="00441298">
        <w:rPr>
          <w:color w:val="000000"/>
          <w:kern w:val="0"/>
        </w:rPr>
        <w:t>CO</w:t>
      </w:r>
      <w:r w:rsidRPr="00441298">
        <w:rPr>
          <w:color w:val="000000"/>
          <w:kern w:val="0"/>
          <w:vertAlign w:val="subscript"/>
        </w:rPr>
        <w:t>2</w:t>
      </w:r>
      <w:r w:rsidRPr="00441298">
        <w:rPr>
          <w:color w:val="000000"/>
          <w:kern w:val="0"/>
        </w:rPr>
        <w:t>分子模型认识</w:t>
      </w:r>
      <w:r w:rsidRPr="00441298">
        <w:rPr>
          <w:color w:val="000000"/>
          <w:kern w:val="0"/>
        </w:rPr>
        <w:t>CO</w:t>
      </w:r>
      <w:r w:rsidRPr="00441298">
        <w:rPr>
          <w:color w:val="000000"/>
          <w:kern w:val="0"/>
          <w:vertAlign w:val="subscript"/>
        </w:rPr>
        <w:t>2</w:t>
      </w:r>
      <w:r w:rsidRPr="00441298">
        <w:rPr>
          <w:color w:val="000000"/>
          <w:kern w:val="0"/>
        </w:rPr>
        <w:t>分子结构</w:t>
      </w:r>
      <w:r w:rsidRPr="00441298">
        <w:rPr>
          <w:kern w:val="0"/>
        </w:rPr>
        <w:br/>
      </w:r>
      <w:r w:rsidRPr="00441298">
        <w:rPr>
          <w:color w:val="000000"/>
          <w:kern w:val="0"/>
        </w:rPr>
        <w:t>B</w:t>
      </w:r>
      <w:r w:rsidRPr="00441298">
        <w:rPr>
          <w:color w:val="000000"/>
          <w:kern w:val="0"/>
        </w:rPr>
        <w:t>、</w:t>
      </w:r>
      <w:r>
        <w:rPr>
          <w:noProof/>
          <w:kern w:val="0"/>
        </w:rPr>
        <w:drawing>
          <wp:inline distT="0" distB="0" distL="0" distR="0">
            <wp:extent cx="1359535" cy="882650"/>
            <wp:effectExtent l="0" t="0" r="0" b="0"/>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9535" cy="882650"/>
                    </a:xfrm>
                    <a:prstGeom prst="rect">
                      <a:avLst/>
                    </a:prstGeom>
                    <a:noFill/>
                    <a:ln>
                      <a:noFill/>
                    </a:ln>
                  </pic:spPr>
                </pic:pic>
              </a:graphicData>
            </a:graphic>
          </wp:inline>
        </w:drawing>
      </w:r>
      <w:r w:rsidRPr="00441298">
        <w:rPr>
          <w:color w:val="000000"/>
          <w:kern w:val="0"/>
        </w:rPr>
        <w:t>通过小树弯曲认识力的存在</w:t>
      </w:r>
      <w:r w:rsidRPr="00441298">
        <w:rPr>
          <w:kern w:val="0"/>
        </w:rPr>
        <w:br/>
      </w:r>
      <w:r w:rsidRPr="00441298">
        <w:rPr>
          <w:color w:val="000000"/>
          <w:kern w:val="0"/>
        </w:rPr>
        <w:t>C</w:t>
      </w:r>
      <w:r w:rsidRPr="00441298">
        <w:rPr>
          <w:color w:val="000000"/>
          <w:kern w:val="0"/>
        </w:rPr>
        <w:t>、</w:t>
      </w:r>
      <w:r>
        <w:rPr>
          <w:noProof/>
          <w:kern w:val="0"/>
        </w:rPr>
        <w:drawing>
          <wp:inline distT="0" distB="0" distL="0" distR="0">
            <wp:extent cx="1121410" cy="930275"/>
            <wp:effectExtent l="0" t="0" r="2540" b="3175"/>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卷、教案、课件、论文、素材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1410" cy="930275"/>
                    </a:xfrm>
                    <a:prstGeom prst="rect">
                      <a:avLst/>
                    </a:prstGeom>
                    <a:noFill/>
                    <a:ln>
                      <a:noFill/>
                    </a:ln>
                  </pic:spPr>
                </pic:pic>
              </a:graphicData>
            </a:graphic>
          </wp:inline>
        </w:drawing>
      </w:r>
      <w:r w:rsidRPr="00441298">
        <w:rPr>
          <w:color w:val="000000"/>
          <w:kern w:val="0"/>
        </w:rPr>
        <w:t>用小磁针确定磁体周围是否存在磁场</w:t>
      </w:r>
      <w:r w:rsidRPr="00441298">
        <w:rPr>
          <w:kern w:val="0"/>
        </w:rPr>
        <w:br/>
      </w:r>
      <w:r w:rsidRPr="00441298">
        <w:rPr>
          <w:color w:val="000000"/>
          <w:kern w:val="0"/>
        </w:rPr>
        <w:t>D</w:t>
      </w:r>
      <w:r w:rsidRPr="00441298">
        <w:rPr>
          <w:color w:val="000000"/>
          <w:kern w:val="0"/>
        </w:rPr>
        <w:t>、</w:t>
      </w:r>
      <w:r>
        <w:rPr>
          <w:noProof/>
          <w:kern w:val="0"/>
        </w:rPr>
        <w:drawing>
          <wp:inline distT="0" distB="0" distL="0" distR="0">
            <wp:extent cx="1192530" cy="962025"/>
            <wp:effectExtent l="0" t="0" r="7620" b="9525"/>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2530" cy="962025"/>
                    </a:xfrm>
                    <a:prstGeom prst="rect">
                      <a:avLst/>
                    </a:prstGeom>
                    <a:noFill/>
                    <a:ln>
                      <a:noFill/>
                    </a:ln>
                  </pic:spPr>
                </pic:pic>
              </a:graphicData>
            </a:graphic>
          </wp:inline>
        </w:drawing>
      </w:r>
      <w:r w:rsidRPr="00441298">
        <w:rPr>
          <w:color w:val="000000"/>
          <w:kern w:val="0"/>
        </w:rPr>
        <w:t>用电磁铁吸引大头针的多少判断电磁铁磁性强弱</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11</w:t>
      </w:r>
      <w:r w:rsidRPr="00441298">
        <w:rPr>
          <w:color w:val="000000"/>
          <w:kern w:val="0"/>
        </w:rPr>
        <w:t>、（</w:t>
      </w:r>
      <w:r w:rsidRPr="00441298">
        <w:rPr>
          <w:color w:val="000000"/>
          <w:kern w:val="0"/>
        </w:rPr>
        <w:t>2017•</w:t>
      </w:r>
      <w:r w:rsidRPr="00441298">
        <w:rPr>
          <w:color w:val="000000"/>
          <w:kern w:val="0"/>
        </w:rPr>
        <w:t>湖州）小明按图连接电路，闭合开关，观察到</w:t>
      </w:r>
      <w:r w:rsidRPr="00441298">
        <w:rPr>
          <w:color w:val="000000"/>
          <w:kern w:val="0"/>
        </w:rPr>
        <w:t>L</w:t>
      </w:r>
      <w:r w:rsidRPr="00441298">
        <w:rPr>
          <w:color w:val="000000"/>
          <w:kern w:val="0"/>
          <w:vertAlign w:val="subscript"/>
        </w:rPr>
        <w:t>1</w:t>
      </w:r>
      <w:r w:rsidRPr="00441298">
        <w:rPr>
          <w:color w:val="000000"/>
          <w:kern w:val="0"/>
        </w:rPr>
        <w:t>比</w:t>
      </w:r>
      <w:r w:rsidRPr="00441298">
        <w:rPr>
          <w:color w:val="000000"/>
          <w:kern w:val="0"/>
        </w:rPr>
        <w:t>L</w:t>
      </w:r>
      <w:r w:rsidRPr="00441298">
        <w:rPr>
          <w:color w:val="000000"/>
          <w:kern w:val="0"/>
          <w:vertAlign w:val="subscript"/>
        </w:rPr>
        <w:t>2</w:t>
      </w:r>
      <w:r w:rsidRPr="00441298">
        <w:rPr>
          <w:color w:val="000000"/>
          <w:kern w:val="0"/>
        </w:rPr>
        <w:t>亮．下列说法正确的是（　　）</w:t>
      </w:r>
      <w:r w:rsidRPr="00441298">
        <w:rPr>
          <w:kern w:val="0"/>
        </w:rPr>
        <w:br/>
      </w:r>
      <w:r>
        <w:rPr>
          <w:noProof/>
          <w:kern w:val="0"/>
        </w:rPr>
        <w:drawing>
          <wp:inline distT="0" distB="0" distL="0" distR="0">
            <wp:extent cx="954405" cy="747395"/>
            <wp:effectExtent l="0" t="0" r="0" b="0"/>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卷、教案、课件、论文、素材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 cy="747395"/>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、通过</w:t>
      </w:r>
      <w:r w:rsidRPr="00441298">
        <w:rPr>
          <w:color w:val="000000"/>
          <w:kern w:val="0"/>
        </w:rPr>
        <w:t>L</w:t>
      </w:r>
      <w:r w:rsidRPr="00441298">
        <w:rPr>
          <w:color w:val="000000"/>
          <w:kern w:val="0"/>
          <w:vertAlign w:val="subscript"/>
        </w:rPr>
        <w:t>1</w:t>
      </w:r>
      <w:r w:rsidRPr="00441298">
        <w:rPr>
          <w:color w:val="000000"/>
          <w:kern w:val="0"/>
        </w:rPr>
        <w:t>的电流大于</w:t>
      </w:r>
      <w:r w:rsidRPr="00441298">
        <w:rPr>
          <w:color w:val="000000"/>
          <w:kern w:val="0"/>
        </w:rPr>
        <w:t>L</w:t>
      </w:r>
      <w:r w:rsidRPr="00441298">
        <w:rPr>
          <w:color w:val="000000"/>
          <w:kern w:val="0"/>
          <w:vertAlign w:val="subscript"/>
        </w:rPr>
        <w:t>2</w:t>
      </w:r>
      <w:r w:rsidRPr="00441298">
        <w:rPr>
          <w:color w:val="000000"/>
          <w:kern w:val="0"/>
        </w:rPr>
        <w:t>的电流</w:t>
      </w:r>
      <w:r w:rsidRPr="00441298">
        <w:rPr>
          <w:color w:val="000000"/>
          <w:kern w:val="0"/>
        </w:rPr>
        <w:br/>
        <w:t>B</w:t>
      </w:r>
      <w:r w:rsidRPr="00441298">
        <w:rPr>
          <w:color w:val="000000"/>
          <w:kern w:val="0"/>
        </w:rPr>
        <w:t>、</w:t>
      </w:r>
      <w:r w:rsidRPr="00441298">
        <w:rPr>
          <w:color w:val="000000"/>
          <w:kern w:val="0"/>
        </w:rPr>
        <w:t>L</w:t>
      </w:r>
      <w:r w:rsidRPr="00441298">
        <w:rPr>
          <w:color w:val="000000"/>
          <w:kern w:val="0"/>
          <w:vertAlign w:val="subscript"/>
        </w:rPr>
        <w:t>1</w:t>
      </w:r>
      <w:r w:rsidRPr="00441298">
        <w:rPr>
          <w:color w:val="000000"/>
          <w:kern w:val="0"/>
        </w:rPr>
        <w:t>的电阻小于</w:t>
      </w:r>
      <w:r w:rsidRPr="00441298">
        <w:rPr>
          <w:color w:val="000000"/>
          <w:kern w:val="0"/>
        </w:rPr>
        <w:t>L</w:t>
      </w:r>
      <w:r w:rsidRPr="00441298">
        <w:rPr>
          <w:color w:val="000000"/>
          <w:kern w:val="0"/>
          <w:vertAlign w:val="subscript"/>
        </w:rPr>
        <w:t>2</w:t>
      </w:r>
      <w:r w:rsidRPr="00441298">
        <w:rPr>
          <w:color w:val="000000"/>
          <w:kern w:val="0"/>
        </w:rPr>
        <w:t>的电阻</w:t>
      </w:r>
      <w:r w:rsidRPr="00441298">
        <w:rPr>
          <w:kern w:val="0"/>
        </w:rPr>
        <w:br/>
      </w:r>
      <w:r w:rsidRPr="00441298">
        <w:rPr>
          <w:color w:val="000000"/>
          <w:kern w:val="0"/>
        </w:rPr>
        <w:t>C</w:t>
      </w:r>
      <w:r w:rsidRPr="00441298">
        <w:rPr>
          <w:color w:val="000000"/>
          <w:kern w:val="0"/>
        </w:rPr>
        <w:t>、</w:t>
      </w:r>
      <w:r w:rsidRPr="00441298">
        <w:rPr>
          <w:color w:val="000000"/>
          <w:kern w:val="0"/>
        </w:rPr>
        <w:t>L</w:t>
      </w:r>
      <w:r w:rsidRPr="00441298">
        <w:rPr>
          <w:color w:val="000000"/>
          <w:kern w:val="0"/>
          <w:vertAlign w:val="subscript"/>
        </w:rPr>
        <w:t>1</w:t>
      </w:r>
      <w:r w:rsidRPr="00441298">
        <w:rPr>
          <w:color w:val="000000"/>
          <w:kern w:val="0"/>
        </w:rPr>
        <w:t>两端的电压大于</w:t>
      </w:r>
      <w:r w:rsidRPr="00441298">
        <w:rPr>
          <w:color w:val="000000"/>
          <w:kern w:val="0"/>
        </w:rPr>
        <w:t>L</w:t>
      </w:r>
      <w:r w:rsidRPr="00441298">
        <w:rPr>
          <w:color w:val="000000"/>
          <w:kern w:val="0"/>
          <w:vertAlign w:val="subscript"/>
        </w:rPr>
        <w:t>2</w:t>
      </w:r>
      <w:r w:rsidRPr="00441298">
        <w:rPr>
          <w:color w:val="000000"/>
          <w:kern w:val="0"/>
        </w:rPr>
        <w:t>两端的电压</w:t>
      </w:r>
      <w:r w:rsidRPr="00441298">
        <w:rPr>
          <w:kern w:val="0"/>
        </w:rPr>
        <w:br/>
      </w:r>
      <w:r w:rsidRPr="00441298">
        <w:rPr>
          <w:color w:val="000000"/>
          <w:kern w:val="0"/>
        </w:rPr>
        <w:t>D</w:t>
      </w:r>
      <w:r w:rsidRPr="00441298">
        <w:rPr>
          <w:color w:val="000000"/>
          <w:kern w:val="0"/>
        </w:rPr>
        <w:t>、如果把</w:t>
      </w:r>
      <w:r w:rsidRPr="00441298">
        <w:rPr>
          <w:color w:val="000000"/>
          <w:kern w:val="0"/>
        </w:rPr>
        <w:t>L</w:t>
      </w:r>
      <w:r w:rsidRPr="00441298">
        <w:rPr>
          <w:color w:val="000000"/>
          <w:kern w:val="0"/>
          <w:vertAlign w:val="subscript"/>
        </w:rPr>
        <w:t>1</w:t>
      </w:r>
      <w:r w:rsidRPr="00441298">
        <w:rPr>
          <w:color w:val="000000"/>
          <w:kern w:val="0"/>
        </w:rPr>
        <w:t>和</w:t>
      </w:r>
      <w:r w:rsidRPr="00441298">
        <w:rPr>
          <w:color w:val="000000"/>
          <w:kern w:val="0"/>
        </w:rPr>
        <w:t>L</w:t>
      </w:r>
      <w:r w:rsidRPr="00441298">
        <w:rPr>
          <w:color w:val="000000"/>
          <w:kern w:val="0"/>
          <w:vertAlign w:val="subscript"/>
        </w:rPr>
        <w:t>2</w:t>
      </w:r>
      <w:r w:rsidRPr="00441298">
        <w:rPr>
          <w:color w:val="000000"/>
          <w:kern w:val="0"/>
        </w:rPr>
        <w:t>的位置对调的位置对调，</w:t>
      </w:r>
      <w:r w:rsidRPr="00441298">
        <w:rPr>
          <w:color w:val="000000"/>
          <w:kern w:val="0"/>
        </w:rPr>
        <w:t>L</w:t>
      </w:r>
      <w:r w:rsidRPr="00441298">
        <w:rPr>
          <w:color w:val="000000"/>
          <w:kern w:val="0"/>
          <w:vertAlign w:val="subscript"/>
        </w:rPr>
        <w:t>1</w:t>
      </w:r>
      <w:r w:rsidRPr="00441298">
        <w:rPr>
          <w:color w:val="000000"/>
          <w:kern w:val="0"/>
        </w:rPr>
        <w:t>会变暗</w:t>
      </w:r>
    </w:p>
    <w:p w:rsidR="00D14E9C" w:rsidRPr="00441298" w:rsidRDefault="00D14E9C" w:rsidP="00D14E9C">
      <w:pPr>
        <w:spacing w:line="360" w:lineRule="auto"/>
        <w:textAlignment w:val="center"/>
        <w:rPr>
          <w:kern w:val="0"/>
        </w:rPr>
      </w:pPr>
    </w:p>
    <w:p w:rsidR="00D14E9C" w:rsidRPr="00441298" w:rsidRDefault="00D14E9C" w:rsidP="00D14E9C">
      <w:pPr>
        <w:spacing w:line="360" w:lineRule="auto"/>
        <w:textAlignment w:val="center"/>
        <w:rPr>
          <w:kern w:val="0"/>
        </w:rPr>
      </w:pPr>
      <w:r w:rsidRPr="00441298">
        <w:rPr>
          <w:color w:val="000000"/>
          <w:kern w:val="0"/>
        </w:rPr>
        <w:t>12</w:t>
      </w:r>
      <w:r w:rsidRPr="00441298">
        <w:rPr>
          <w:color w:val="000000"/>
          <w:kern w:val="0"/>
        </w:rPr>
        <w:t>、（</w:t>
      </w:r>
      <w:r w:rsidRPr="00441298">
        <w:rPr>
          <w:color w:val="000000"/>
          <w:kern w:val="0"/>
        </w:rPr>
        <w:t>2017•</w:t>
      </w:r>
      <w:r w:rsidRPr="00441298">
        <w:rPr>
          <w:color w:val="000000"/>
          <w:kern w:val="0"/>
        </w:rPr>
        <w:t>湖州）实验室为了收集干燥的二氧化碳气体，让制取的气体先后经过甲、乙两装置．下列关于甲、乙两装置导管的连接方式正确的是（　　）</w:t>
      </w:r>
      <w:r w:rsidRPr="00441298">
        <w:rPr>
          <w:kern w:val="0"/>
        </w:rPr>
        <w:br/>
      </w:r>
      <w:r>
        <w:rPr>
          <w:noProof/>
          <w:kern w:val="0"/>
        </w:rPr>
        <w:lastRenderedPageBreak/>
        <w:drawing>
          <wp:inline distT="0" distB="0" distL="0" distR="0">
            <wp:extent cx="1621790" cy="763270"/>
            <wp:effectExtent l="0" t="0" r="0" b="0"/>
            <wp:docPr id="55" name="图片 5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www.zxxk.com)--教育资源门户，提供试卷、教案、课件、论文、素材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1790" cy="763270"/>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w:t>
      </w:r>
      <w:r w:rsidRPr="00441298">
        <w:rPr>
          <w:color w:val="000000"/>
          <w:kern w:val="0"/>
        </w:rPr>
        <w:t>a</w:t>
      </w:r>
      <w:r w:rsidRPr="00441298">
        <w:rPr>
          <w:color w:val="000000"/>
          <w:kern w:val="0"/>
        </w:rPr>
        <w:t>接</w:t>
      </w:r>
      <w:r w:rsidRPr="00441298">
        <w:rPr>
          <w:color w:val="000000"/>
          <w:kern w:val="0"/>
        </w:rPr>
        <w:t>c</w:t>
      </w:r>
      <w:r w:rsidRPr="00441298">
        <w:rPr>
          <w:kern w:val="0"/>
        </w:rPr>
        <w:t xml:space="preserve">              </w:t>
      </w:r>
      <w:r w:rsidRPr="00441298">
        <w:rPr>
          <w:color w:val="000000"/>
          <w:kern w:val="0"/>
        </w:rPr>
        <w:t>B</w:t>
      </w:r>
      <w:r w:rsidRPr="00441298">
        <w:rPr>
          <w:color w:val="000000"/>
          <w:kern w:val="0"/>
        </w:rPr>
        <w:t>、</w:t>
      </w:r>
      <w:r w:rsidRPr="00441298">
        <w:rPr>
          <w:color w:val="000000"/>
          <w:kern w:val="0"/>
        </w:rPr>
        <w:t>a</w:t>
      </w:r>
      <w:r w:rsidRPr="00441298">
        <w:rPr>
          <w:color w:val="000000"/>
          <w:kern w:val="0"/>
        </w:rPr>
        <w:t>接</w:t>
      </w:r>
      <w:r w:rsidRPr="00441298">
        <w:rPr>
          <w:color w:val="000000"/>
          <w:kern w:val="0"/>
        </w:rPr>
        <w:t>d</w:t>
      </w:r>
      <w:r w:rsidRPr="00441298">
        <w:rPr>
          <w:kern w:val="0"/>
        </w:rPr>
        <w:t xml:space="preserve">             </w:t>
      </w:r>
      <w:r w:rsidRPr="00441298">
        <w:rPr>
          <w:color w:val="000000"/>
          <w:kern w:val="0"/>
        </w:rPr>
        <w:t>C</w:t>
      </w:r>
      <w:r w:rsidRPr="00441298">
        <w:rPr>
          <w:color w:val="000000"/>
          <w:kern w:val="0"/>
        </w:rPr>
        <w:t>、</w:t>
      </w:r>
      <w:r w:rsidRPr="00441298">
        <w:rPr>
          <w:color w:val="000000"/>
          <w:kern w:val="0"/>
        </w:rPr>
        <w:t>b</w:t>
      </w:r>
      <w:r w:rsidRPr="00441298">
        <w:rPr>
          <w:color w:val="000000"/>
          <w:kern w:val="0"/>
        </w:rPr>
        <w:t>接</w:t>
      </w:r>
      <w:r w:rsidRPr="00441298">
        <w:rPr>
          <w:color w:val="000000"/>
          <w:kern w:val="0"/>
        </w:rPr>
        <w:t>c</w:t>
      </w:r>
      <w:r w:rsidRPr="00441298">
        <w:rPr>
          <w:kern w:val="0"/>
        </w:rPr>
        <w:t xml:space="preserve">            </w:t>
      </w:r>
      <w:r w:rsidRPr="00441298">
        <w:rPr>
          <w:color w:val="000000"/>
          <w:kern w:val="0"/>
        </w:rPr>
        <w:t>D</w:t>
      </w:r>
      <w:r w:rsidRPr="00441298">
        <w:rPr>
          <w:color w:val="000000"/>
          <w:kern w:val="0"/>
        </w:rPr>
        <w:t>、</w:t>
      </w:r>
      <w:r w:rsidRPr="00441298">
        <w:rPr>
          <w:color w:val="000000"/>
          <w:kern w:val="0"/>
        </w:rPr>
        <w:t>b</w:t>
      </w:r>
      <w:r w:rsidRPr="00441298">
        <w:rPr>
          <w:color w:val="000000"/>
          <w:kern w:val="0"/>
        </w:rPr>
        <w:t>接</w:t>
      </w:r>
      <w:r w:rsidRPr="00441298">
        <w:rPr>
          <w:color w:val="000000"/>
          <w:kern w:val="0"/>
        </w:rPr>
        <w:t>d</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13</w:t>
      </w:r>
      <w:r w:rsidRPr="00441298">
        <w:rPr>
          <w:color w:val="000000"/>
          <w:kern w:val="0"/>
        </w:rPr>
        <w:t>、（</w:t>
      </w:r>
      <w:r w:rsidRPr="00441298">
        <w:rPr>
          <w:color w:val="000000"/>
          <w:kern w:val="0"/>
        </w:rPr>
        <w:t>2017•</w:t>
      </w:r>
      <w:r w:rsidRPr="00441298">
        <w:rPr>
          <w:color w:val="000000"/>
          <w:kern w:val="0"/>
        </w:rPr>
        <w:t>湖州）电水壶是常用小家电．下列有关电水壶烧水的观察和思考，正确的是（　　）</w:t>
      </w:r>
      <w:r w:rsidRPr="00441298">
        <w:rPr>
          <w:color w:val="000000"/>
          <w:kern w:val="0"/>
        </w:rPr>
        <w:t xml:space="preserve">  </w:t>
      </w:r>
      <w:r>
        <w:rPr>
          <w:noProof/>
          <w:kern w:val="0"/>
        </w:rPr>
        <w:drawing>
          <wp:inline distT="0" distB="0" distL="0" distR="0">
            <wp:extent cx="1033780" cy="1002030"/>
            <wp:effectExtent l="0" t="0" r="0" b="7620"/>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卷、教案、课件、论文、素材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3780" cy="1002030"/>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、加热过程中，水的内能通过热传递改变</w:t>
      </w:r>
      <w:r w:rsidRPr="00441298">
        <w:rPr>
          <w:kern w:val="0"/>
        </w:rPr>
        <w:br/>
      </w:r>
      <w:r w:rsidRPr="00441298">
        <w:rPr>
          <w:color w:val="000000"/>
          <w:kern w:val="0"/>
        </w:rPr>
        <w:t>B</w:t>
      </w:r>
      <w:r w:rsidRPr="00441298">
        <w:rPr>
          <w:color w:val="000000"/>
          <w:kern w:val="0"/>
        </w:rPr>
        <w:t>、加热过程中，水的热量不断增加</w:t>
      </w:r>
      <w:r w:rsidRPr="00441298">
        <w:rPr>
          <w:kern w:val="0"/>
        </w:rPr>
        <w:br/>
      </w:r>
      <w:r w:rsidRPr="00441298">
        <w:rPr>
          <w:color w:val="000000"/>
          <w:kern w:val="0"/>
        </w:rPr>
        <w:t>C</w:t>
      </w:r>
      <w:r w:rsidRPr="00441298">
        <w:rPr>
          <w:color w:val="000000"/>
          <w:kern w:val="0"/>
        </w:rPr>
        <w:t>、沸腾时，所冒的</w:t>
      </w:r>
      <w:r w:rsidRPr="00441298">
        <w:rPr>
          <w:color w:val="000000"/>
          <w:kern w:val="0"/>
        </w:rPr>
        <w:t>“</w:t>
      </w:r>
      <w:r w:rsidRPr="00441298">
        <w:rPr>
          <w:color w:val="000000"/>
          <w:kern w:val="0"/>
        </w:rPr>
        <w:t>白气</w:t>
      </w:r>
      <w:r w:rsidRPr="00441298">
        <w:rPr>
          <w:color w:val="000000"/>
          <w:kern w:val="0"/>
        </w:rPr>
        <w:t>”</w:t>
      </w:r>
      <w:r w:rsidRPr="00441298">
        <w:rPr>
          <w:color w:val="000000"/>
          <w:kern w:val="0"/>
        </w:rPr>
        <w:t>是水汽化产生的水蒸气</w:t>
      </w:r>
      <w:r w:rsidRPr="00441298">
        <w:rPr>
          <w:kern w:val="0"/>
        </w:rPr>
        <w:br/>
      </w:r>
      <w:r w:rsidRPr="00441298">
        <w:rPr>
          <w:color w:val="000000"/>
          <w:kern w:val="0"/>
        </w:rPr>
        <w:t>D</w:t>
      </w:r>
      <w:r w:rsidRPr="00441298">
        <w:rPr>
          <w:color w:val="000000"/>
          <w:kern w:val="0"/>
        </w:rPr>
        <w:t>、沸腾时，继续吸热水温不断上升</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14</w:t>
      </w:r>
      <w:r w:rsidRPr="00441298">
        <w:rPr>
          <w:color w:val="000000"/>
          <w:kern w:val="0"/>
        </w:rPr>
        <w:t>、（</w:t>
      </w:r>
      <w:r w:rsidRPr="00441298">
        <w:rPr>
          <w:color w:val="000000"/>
          <w:kern w:val="0"/>
        </w:rPr>
        <w:t>2017•</w:t>
      </w:r>
      <w:r w:rsidRPr="00441298">
        <w:rPr>
          <w:color w:val="000000"/>
          <w:kern w:val="0"/>
        </w:rPr>
        <w:t>湖州）某植物叶片边缘呈黄白色，不含叶绿体．将该植物在黑暗中放置</w:t>
      </w:r>
      <w:r w:rsidRPr="00441298">
        <w:rPr>
          <w:color w:val="000000"/>
          <w:kern w:val="0"/>
        </w:rPr>
        <w:t>48</w:t>
      </w:r>
      <w:r w:rsidRPr="00441298">
        <w:rPr>
          <w:color w:val="000000"/>
          <w:kern w:val="0"/>
        </w:rPr>
        <w:t>小时后，切断部分叶脉，将叶片的部分区域的两面用锡箔纸遮蔽，如图所示，光照一段时间后去除锡箔纸，用碘染色法处理叶片，观察叶片</w:t>
      </w:r>
      <w:r w:rsidRPr="00441298">
        <w:rPr>
          <w:color w:val="000000"/>
          <w:kern w:val="0"/>
        </w:rPr>
        <w:t>a</w:t>
      </w:r>
      <w:r w:rsidRPr="00441298">
        <w:rPr>
          <w:color w:val="000000"/>
          <w:kern w:val="0"/>
        </w:rPr>
        <w:t>、</w:t>
      </w:r>
      <w:r w:rsidRPr="00441298">
        <w:rPr>
          <w:color w:val="000000"/>
          <w:kern w:val="0"/>
        </w:rPr>
        <w:t>b</w:t>
      </w:r>
      <w:r w:rsidRPr="00441298">
        <w:rPr>
          <w:color w:val="000000"/>
          <w:kern w:val="0"/>
        </w:rPr>
        <w:t>、</w:t>
      </w:r>
      <w:r w:rsidRPr="00441298">
        <w:rPr>
          <w:color w:val="000000"/>
          <w:kern w:val="0"/>
        </w:rPr>
        <w:t>c</w:t>
      </w:r>
      <w:r w:rsidRPr="00441298">
        <w:rPr>
          <w:color w:val="000000"/>
          <w:kern w:val="0"/>
        </w:rPr>
        <w:t>、</w:t>
      </w:r>
      <w:r w:rsidRPr="00441298">
        <w:rPr>
          <w:color w:val="000000"/>
          <w:kern w:val="0"/>
        </w:rPr>
        <w:t>d4</w:t>
      </w:r>
      <w:r w:rsidRPr="00441298">
        <w:rPr>
          <w:color w:val="000000"/>
          <w:kern w:val="0"/>
        </w:rPr>
        <w:t>个部位的颜色，发现只有</w:t>
      </w:r>
      <w:r w:rsidRPr="00441298">
        <w:rPr>
          <w:color w:val="000000"/>
          <w:kern w:val="0"/>
        </w:rPr>
        <w:t>d</w:t>
      </w:r>
      <w:r w:rsidRPr="00441298">
        <w:rPr>
          <w:color w:val="000000"/>
          <w:kern w:val="0"/>
        </w:rPr>
        <w:t>显蓝色．下列说法错误的是（　　）</w:t>
      </w:r>
      <w:r w:rsidRPr="00441298">
        <w:rPr>
          <w:kern w:val="0"/>
        </w:rPr>
        <w:br/>
      </w:r>
      <w:r>
        <w:rPr>
          <w:noProof/>
          <w:kern w:val="0"/>
        </w:rPr>
        <w:drawing>
          <wp:inline distT="0" distB="0" distL="0" distR="0">
            <wp:extent cx="2027555" cy="1232535"/>
            <wp:effectExtent l="0" t="0" r="0" b="571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7555" cy="1232535"/>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、该实验证明淀粉是光合作用的产物</w:t>
      </w:r>
      <w:r w:rsidRPr="00441298">
        <w:rPr>
          <w:color w:val="000000"/>
          <w:kern w:val="0"/>
        </w:rPr>
        <w:br/>
        <w:t>B</w:t>
      </w:r>
      <w:r w:rsidRPr="00441298">
        <w:rPr>
          <w:color w:val="000000"/>
          <w:kern w:val="0"/>
        </w:rPr>
        <w:t>、对比</w:t>
      </w:r>
      <w:r w:rsidRPr="00441298">
        <w:rPr>
          <w:color w:val="000000"/>
          <w:kern w:val="0"/>
        </w:rPr>
        <w:t>da</w:t>
      </w:r>
      <w:r w:rsidRPr="00441298">
        <w:rPr>
          <w:color w:val="000000"/>
          <w:kern w:val="0"/>
        </w:rPr>
        <w:t>，说明光合作用需要叶绿体</w:t>
      </w:r>
      <w:r w:rsidRPr="00441298">
        <w:rPr>
          <w:kern w:val="0"/>
        </w:rPr>
        <w:br/>
      </w:r>
      <w:r w:rsidRPr="00441298">
        <w:rPr>
          <w:color w:val="000000"/>
          <w:kern w:val="0"/>
        </w:rPr>
        <w:t>C</w:t>
      </w:r>
      <w:r w:rsidRPr="00441298">
        <w:rPr>
          <w:color w:val="000000"/>
          <w:kern w:val="0"/>
        </w:rPr>
        <w:t>、对比</w:t>
      </w:r>
      <w:r w:rsidRPr="00441298">
        <w:rPr>
          <w:color w:val="000000"/>
          <w:kern w:val="0"/>
        </w:rPr>
        <w:t>dc</w:t>
      </w:r>
      <w:r w:rsidRPr="00441298">
        <w:rPr>
          <w:color w:val="000000"/>
          <w:kern w:val="0"/>
        </w:rPr>
        <w:t>，说明光合作用需要光照</w:t>
      </w:r>
      <w:r w:rsidRPr="00441298">
        <w:rPr>
          <w:kern w:val="0"/>
        </w:rPr>
        <w:br/>
      </w:r>
      <w:r w:rsidRPr="00441298">
        <w:rPr>
          <w:color w:val="000000"/>
          <w:kern w:val="0"/>
        </w:rPr>
        <w:t>D</w:t>
      </w:r>
      <w:r w:rsidRPr="00441298">
        <w:rPr>
          <w:color w:val="000000"/>
          <w:kern w:val="0"/>
        </w:rPr>
        <w:t>、对比</w:t>
      </w:r>
      <w:r w:rsidRPr="00441298">
        <w:rPr>
          <w:color w:val="000000"/>
          <w:kern w:val="0"/>
        </w:rPr>
        <w:t>db</w:t>
      </w:r>
      <w:r w:rsidRPr="00441298">
        <w:rPr>
          <w:color w:val="000000"/>
          <w:kern w:val="0"/>
        </w:rPr>
        <w:t>，说明光合作用需要水</w:t>
      </w:r>
    </w:p>
    <w:p w:rsidR="00D14E9C" w:rsidRPr="00441298" w:rsidRDefault="00D14E9C" w:rsidP="00D14E9C">
      <w:pPr>
        <w:spacing w:line="360" w:lineRule="auto"/>
        <w:textAlignment w:val="center"/>
        <w:rPr>
          <w:kern w:val="0"/>
        </w:rPr>
      </w:pPr>
    </w:p>
    <w:p w:rsidR="00D14E9C" w:rsidRPr="00441298" w:rsidRDefault="00D14E9C" w:rsidP="00D14E9C">
      <w:pPr>
        <w:spacing w:line="360" w:lineRule="auto"/>
        <w:textAlignment w:val="center"/>
        <w:rPr>
          <w:kern w:val="0"/>
        </w:rPr>
      </w:pPr>
      <w:r w:rsidRPr="00441298">
        <w:rPr>
          <w:color w:val="000000"/>
          <w:kern w:val="0"/>
        </w:rPr>
        <w:t>15</w:t>
      </w:r>
      <w:r w:rsidRPr="00441298">
        <w:rPr>
          <w:color w:val="000000"/>
          <w:kern w:val="0"/>
        </w:rPr>
        <w:t>、（</w:t>
      </w:r>
      <w:r w:rsidRPr="00441298">
        <w:rPr>
          <w:color w:val="000000"/>
          <w:kern w:val="0"/>
        </w:rPr>
        <w:t>2017•</w:t>
      </w:r>
      <w:r w:rsidRPr="00441298">
        <w:rPr>
          <w:color w:val="000000"/>
          <w:kern w:val="0"/>
        </w:rPr>
        <w:t>湖州）通过一步化学反应实现如图所示的</w:t>
      </w:r>
      <w:r w:rsidRPr="00441298">
        <w:rPr>
          <w:color w:val="000000"/>
          <w:kern w:val="0"/>
        </w:rPr>
        <w:t>X</w:t>
      </w:r>
      <w:r w:rsidRPr="00441298">
        <w:rPr>
          <w:color w:val="000000"/>
          <w:kern w:val="0"/>
        </w:rPr>
        <w:t>、</w:t>
      </w:r>
      <w:r w:rsidRPr="00441298">
        <w:rPr>
          <w:color w:val="000000"/>
          <w:kern w:val="0"/>
        </w:rPr>
        <w:t>Y</w:t>
      </w:r>
      <w:r w:rsidRPr="00441298">
        <w:rPr>
          <w:color w:val="000000"/>
          <w:kern w:val="0"/>
        </w:rPr>
        <w:t>、</w:t>
      </w:r>
      <w:r w:rsidRPr="00441298">
        <w:rPr>
          <w:color w:val="000000"/>
          <w:kern w:val="0"/>
        </w:rPr>
        <w:t>Z</w:t>
      </w:r>
      <w:r w:rsidRPr="00441298">
        <w:rPr>
          <w:color w:val="000000"/>
          <w:kern w:val="0"/>
        </w:rPr>
        <w:t>三种物质间转化，表格中</w:t>
      </w:r>
      <w:r w:rsidRPr="00441298">
        <w:rPr>
          <w:color w:val="000000"/>
          <w:kern w:val="0"/>
        </w:rPr>
        <w:t>X</w:t>
      </w:r>
      <w:r w:rsidRPr="00441298">
        <w:rPr>
          <w:color w:val="000000"/>
          <w:kern w:val="0"/>
        </w:rPr>
        <w:t>、</w:t>
      </w:r>
      <w:r w:rsidRPr="00441298">
        <w:rPr>
          <w:color w:val="000000"/>
          <w:kern w:val="0"/>
        </w:rPr>
        <w:t>Y</w:t>
      </w:r>
      <w:r w:rsidRPr="00441298">
        <w:rPr>
          <w:color w:val="000000"/>
          <w:kern w:val="0"/>
        </w:rPr>
        <w:t>、</w:t>
      </w:r>
      <w:r w:rsidRPr="00441298">
        <w:rPr>
          <w:color w:val="000000"/>
          <w:kern w:val="0"/>
        </w:rPr>
        <w:t>Z</w:t>
      </w:r>
      <w:r w:rsidRPr="00441298">
        <w:rPr>
          <w:color w:val="000000"/>
          <w:kern w:val="0"/>
        </w:rPr>
        <w:lastRenderedPageBreak/>
        <w:t>对应的物质不能实现这种转化的是（　　）</w:t>
      </w:r>
      <w:r w:rsidRPr="00441298">
        <w:rPr>
          <w:color w:val="000000"/>
          <w:kern w:val="0"/>
        </w:rPr>
        <w:t xml:space="preserve">  </w:t>
      </w:r>
      <w:r>
        <w:rPr>
          <w:noProof/>
          <w:kern w:val="0"/>
        </w:rPr>
        <w:drawing>
          <wp:inline distT="0" distB="0" distL="0" distR="0">
            <wp:extent cx="962025" cy="1359535"/>
            <wp:effectExtent l="0" t="0" r="9525" b="0"/>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卷、教案、课件、论文、素材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2025" cy="1359535"/>
                    </a:xfrm>
                    <a:prstGeom prst="rect">
                      <a:avLst/>
                    </a:prstGeom>
                    <a:noFill/>
                    <a:ln>
                      <a:noFill/>
                    </a:ln>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07"/>
        <w:gridCol w:w="427"/>
        <w:gridCol w:w="1139"/>
        <w:gridCol w:w="1069"/>
      </w:tblGrid>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X</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Y</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Z</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A</w:t>
            </w:r>
            <w:r>
              <w:rPr>
                <w:noProof/>
                <w:color w:val="000000"/>
                <w:kern w:val="0"/>
              </w:rPr>
              <w:drawing>
                <wp:inline distT="0" distB="0" distL="0" distR="0">
                  <wp:extent cx="15875" cy="15875"/>
                  <wp:effectExtent l="0" t="0" r="0" b="0"/>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CO</w:t>
            </w:r>
            <w:r w:rsidRPr="00441298">
              <w:rPr>
                <w:color w:val="000000"/>
                <w:kern w:val="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Na</w:t>
            </w:r>
            <w:r w:rsidRPr="00441298">
              <w:rPr>
                <w:color w:val="000000"/>
                <w:kern w:val="0"/>
                <w:vertAlign w:val="subscript"/>
              </w:rPr>
              <w:t>2</w:t>
            </w:r>
            <w:r w:rsidRPr="00441298">
              <w:rPr>
                <w:color w:val="000000"/>
                <w:kern w:val="0"/>
              </w:rPr>
              <w:t>CO</w:t>
            </w:r>
            <w:r w:rsidRPr="00441298">
              <w:rPr>
                <w:color w:val="000000"/>
                <w:kern w:val="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CaCO</w:t>
            </w:r>
            <w:r w:rsidRPr="00441298">
              <w:rPr>
                <w:color w:val="000000"/>
                <w:kern w:val="0"/>
                <w:vertAlign w:val="subscript"/>
              </w:rPr>
              <w:t>3</w:t>
            </w:r>
            <w:r w:rsidRPr="00042539">
              <w:rPr>
                <w:rFonts w:hint="eastAsia"/>
                <w:color w:val="FFFFFF"/>
                <w:kern w:val="0"/>
                <w:sz w:val="4"/>
                <w:vertAlign w:val="subscript"/>
              </w:rPr>
              <w:t>[</w:t>
            </w:r>
            <w:r w:rsidRPr="00042539">
              <w:rPr>
                <w:rFonts w:hint="eastAsia"/>
                <w:color w:val="FFFFFF"/>
                <w:kern w:val="0"/>
                <w:sz w:val="4"/>
                <w:vertAlign w:val="subscript"/>
              </w:rPr>
              <w:t>来源</w:t>
            </w:r>
            <w:r w:rsidRPr="00042539">
              <w:rPr>
                <w:rFonts w:hint="eastAsia"/>
                <w:color w:val="FFFFFF"/>
                <w:kern w:val="0"/>
                <w:sz w:val="4"/>
                <w:vertAlign w:val="subscript"/>
              </w:rPr>
              <w:t>:Z|xx|k.Com]</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CuO</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Cu</w:t>
            </w:r>
            <w:r w:rsidRPr="00441298">
              <w:rPr>
                <w:color w:val="000000"/>
                <w:kern w:val="0"/>
              </w:rPr>
              <w:t>（</w:t>
            </w:r>
            <w:r w:rsidRPr="00441298">
              <w:rPr>
                <w:color w:val="000000"/>
                <w:kern w:val="0"/>
              </w:rPr>
              <w:t>NO</w:t>
            </w:r>
            <w:r w:rsidRPr="00441298">
              <w:rPr>
                <w:color w:val="000000"/>
                <w:kern w:val="0"/>
                <w:vertAlign w:val="subscript"/>
              </w:rPr>
              <w:t>3</w:t>
            </w:r>
            <w:r w:rsidRPr="00441298">
              <w:rPr>
                <w:color w:val="000000"/>
                <w:kern w:val="0"/>
              </w:rPr>
              <w:t>）</w:t>
            </w:r>
            <w:r w:rsidRPr="00441298">
              <w:rPr>
                <w:color w:val="000000"/>
                <w:kern w:val="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Cu</w:t>
            </w:r>
            <w:r w:rsidRPr="00441298">
              <w:rPr>
                <w:color w:val="000000"/>
                <w:kern w:val="0"/>
              </w:rPr>
              <w:t>（</w:t>
            </w:r>
            <w:r w:rsidRPr="00441298">
              <w:rPr>
                <w:color w:val="000000"/>
                <w:kern w:val="0"/>
              </w:rPr>
              <w:t>OH</w:t>
            </w:r>
            <w:r w:rsidRPr="00441298">
              <w:rPr>
                <w:color w:val="000000"/>
                <w:kern w:val="0"/>
              </w:rPr>
              <w:t>）</w:t>
            </w:r>
            <w:r w:rsidRPr="00441298">
              <w:rPr>
                <w:color w:val="000000"/>
                <w:kern w:val="0"/>
                <w:vertAlign w:val="subscript"/>
              </w:rPr>
              <w:t>2</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HCl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BaCl</w:t>
            </w:r>
            <w:r w:rsidRPr="00441298">
              <w:rPr>
                <w:color w:val="000000"/>
                <w:kern w:val="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NaCl</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Mg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MgO</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MgCl</w:t>
            </w:r>
            <w:r w:rsidRPr="00441298">
              <w:rPr>
                <w:color w:val="000000"/>
                <w:kern w:val="0"/>
                <w:vertAlign w:val="subscript"/>
              </w:rPr>
              <w:t>2</w:t>
            </w:r>
          </w:p>
        </w:tc>
      </w:tr>
    </w:tbl>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w:t>
      </w:r>
      <w:r w:rsidRPr="00441298">
        <w:rPr>
          <w:color w:val="000000"/>
          <w:kern w:val="0"/>
        </w:rPr>
        <w:t>A              B</w:t>
      </w:r>
      <w:r w:rsidRPr="00441298">
        <w:rPr>
          <w:color w:val="000000"/>
          <w:kern w:val="0"/>
        </w:rPr>
        <w:t>、</w:t>
      </w:r>
      <w:r w:rsidRPr="00441298">
        <w:rPr>
          <w:color w:val="000000"/>
          <w:kern w:val="0"/>
        </w:rPr>
        <w:t>B              C</w:t>
      </w:r>
      <w:r w:rsidRPr="00441298">
        <w:rPr>
          <w:color w:val="000000"/>
          <w:kern w:val="0"/>
        </w:rPr>
        <w:t>、</w:t>
      </w:r>
      <w:r w:rsidRPr="00441298">
        <w:rPr>
          <w:color w:val="000000"/>
          <w:kern w:val="0"/>
        </w:rPr>
        <w:t>C             D</w:t>
      </w:r>
      <w:r w:rsidRPr="00441298">
        <w:rPr>
          <w:color w:val="000000"/>
          <w:kern w:val="0"/>
        </w:rPr>
        <w:t>、</w:t>
      </w:r>
      <w:r w:rsidRPr="00441298">
        <w:rPr>
          <w:color w:val="000000"/>
          <w:kern w:val="0"/>
        </w:rPr>
        <w:t>D</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16</w:t>
      </w:r>
      <w:r w:rsidRPr="00441298">
        <w:rPr>
          <w:color w:val="000000"/>
          <w:kern w:val="0"/>
        </w:rPr>
        <w:t>、（</w:t>
      </w:r>
      <w:r w:rsidRPr="00441298">
        <w:rPr>
          <w:color w:val="000000"/>
          <w:kern w:val="0"/>
        </w:rPr>
        <w:t>2017•</w:t>
      </w:r>
      <w:r w:rsidRPr="00441298">
        <w:rPr>
          <w:color w:val="000000"/>
          <w:kern w:val="0"/>
        </w:rPr>
        <w:t>湖州）如图所示电路中，电源电压为</w:t>
      </w:r>
      <w:r w:rsidRPr="00441298">
        <w:rPr>
          <w:color w:val="000000"/>
          <w:kern w:val="0"/>
        </w:rPr>
        <w:t>12V</w:t>
      </w:r>
      <w:r w:rsidRPr="00441298">
        <w:rPr>
          <w:color w:val="000000"/>
          <w:kern w:val="0"/>
        </w:rPr>
        <w:t>．在</w:t>
      </w:r>
      <w:r w:rsidRPr="00441298">
        <w:rPr>
          <w:color w:val="000000"/>
          <w:kern w:val="0"/>
        </w:rPr>
        <w:t>a</w:t>
      </w:r>
      <w:r w:rsidRPr="00441298">
        <w:rPr>
          <w:color w:val="000000"/>
          <w:kern w:val="0"/>
        </w:rPr>
        <w:t>、</w:t>
      </w:r>
      <w:r w:rsidRPr="00441298">
        <w:rPr>
          <w:color w:val="000000"/>
          <w:kern w:val="0"/>
        </w:rPr>
        <w:t>b</w:t>
      </w:r>
      <w:r w:rsidRPr="00441298">
        <w:rPr>
          <w:color w:val="000000"/>
          <w:kern w:val="0"/>
        </w:rPr>
        <w:t>间接入灯</w:t>
      </w:r>
      <w:r w:rsidRPr="00441298">
        <w:rPr>
          <w:color w:val="000000"/>
          <w:kern w:val="0"/>
        </w:rPr>
        <w:t>L</w:t>
      </w:r>
      <w:r w:rsidRPr="00441298">
        <w:rPr>
          <w:color w:val="000000"/>
          <w:kern w:val="0"/>
          <w:vertAlign w:val="subscript"/>
        </w:rPr>
        <w:t>1</w:t>
      </w:r>
      <w:r w:rsidRPr="00441298">
        <w:rPr>
          <w:color w:val="000000"/>
          <w:kern w:val="0"/>
        </w:rPr>
        <w:t>“6V  2W”</w:t>
      </w:r>
      <w:r w:rsidRPr="00441298">
        <w:rPr>
          <w:color w:val="000000"/>
          <w:kern w:val="0"/>
        </w:rPr>
        <w:t>，闭合开关，调节滑动变阻器的滑片</w:t>
      </w:r>
      <w:r w:rsidRPr="00441298">
        <w:rPr>
          <w:color w:val="000000"/>
          <w:kern w:val="0"/>
        </w:rPr>
        <w:t>P</w:t>
      </w:r>
      <w:r w:rsidRPr="00441298">
        <w:rPr>
          <w:color w:val="000000"/>
          <w:kern w:val="0"/>
        </w:rPr>
        <w:t>使灯</w:t>
      </w:r>
      <w:r w:rsidRPr="00441298">
        <w:rPr>
          <w:color w:val="000000"/>
          <w:kern w:val="0"/>
        </w:rPr>
        <w:t>L</w:t>
      </w:r>
      <w:r w:rsidRPr="00441298">
        <w:rPr>
          <w:color w:val="000000"/>
          <w:kern w:val="0"/>
          <w:vertAlign w:val="subscript"/>
        </w:rPr>
        <w:t>1</w:t>
      </w:r>
      <w:r w:rsidRPr="00441298">
        <w:rPr>
          <w:color w:val="000000"/>
          <w:kern w:val="0"/>
        </w:rPr>
        <w:t>正常发光．断开开关，取下灯</w:t>
      </w:r>
      <w:r w:rsidRPr="00441298">
        <w:rPr>
          <w:color w:val="000000"/>
          <w:kern w:val="0"/>
        </w:rPr>
        <w:t>L</w:t>
      </w:r>
      <w:r w:rsidRPr="00441298">
        <w:rPr>
          <w:color w:val="000000"/>
          <w:kern w:val="0"/>
          <w:vertAlign w:val="subscript"/>
        </w:rPr>
        <w:t>1</w:t>
      </w:r>
      <w:r w:rsidRPr="00441298">
        <w:rPr>
          <w:color w:val="000000"/>
          <w:kern w:val="0"/>
        </w:rPr>
        <w:t xml:space="preserve">  </w:t>
      </w:r>
      <w:r w:rsidRPr="00441298">
        <w:rPr>
          <w:color w:val="000000"/>
          <w:kern w:val="0"/>
        </w:rPr>
        <w:t>，</w:t>
      </w:r>
      <w:r w:rsidRPr="00441298">
        <w:rPr>
          <w:color w:val="000000"/>
          <w:kern w:val="0"/>
        </w:rPr>
        <w:t xml:space="preserve"> </w:t>
      </w:r>
      <w:r w:rsidRPr="00441298">
        <w:rPr>
          <w:color w:val="000000"/>
          <w:kern w:val="0"/>
        </w:rPr>
        <w:t>保持滑片</w:t>
      </w:r>
      <w:r w:rsidRPr="00441298">
        <w:rPr>
          <w:color w:val="000000"/>
          <w:kern w:val="0"/>
        </w:rPr>
        <w:t>P</w:t>
      </w:r>
      <w:r w:rsidRPr="00441298">
        <w:rPr>
          <w:color w:val="000000"/>
          <w:kern w:val="0"/>
        </w:rPr>
        <w:t>的位置不变，在</w:t>
      </w:r>
      <w:r w:rsidRPr="00441298">
        <w:rPr>
          <w:color w:val="000000"/>
          <w:kern w:val="0"/>
        </w:rPr>
        <w:t>a</w:t>
      </w:r>
      <w:r w:rsidRPr="00441298">
        <w:rPr>
          <w:color w:val="000000"/>
          <w:kern w:val="0"/>
        </w:rPr>
        <w:t>、</w:t>
      </w:r>
      <w:r w:rsidRPr="00441298">
        <w:rPr>
          <w:color w:val="000000"/>
          <w:kern w:val="0"/>
        </w:rPr>
        <w:t>b</w:t>
      </w:r>
      <w:r w:rsidRPr="00441298">
        <w:rPr>
          <w:color w:val="000000"/>
          <w:kern w:val="0"/>
        </w:rPr>
        <w:t>间接入灯</w:t>
      </w:r>
      <w:r w:rsidRPr="00441298">
        <w:rPr>
          <w:color w:val="000000"/>
          <w:kern w:val="0"/>
        </w:rPr>
        <w:t>L</w:t>
      </w:r>
      <w:r w:rsidRPr="00441298">
        <w:rPr>
          <w:color w:val="000000"/>
          <w:kern w:val="0"/>
          <w:vertAlign w:val="subscript"/>
        </w:rPr>
        <w:t>2</w:t>
      </w:r>
      <w:r w:rsidRPr="00441298">
        <w:rPr>
          <w:color w:val="000000"/>
          <w:kern w:val="0"/>
        </w:rPr>
        <w:t>“6V  3W”</w:t>
      </w:r>
      <w:r w:rsidRPr="00441298">
        <w:rPr>
          <w:color w:val="000000"/>
          <w:kern w:val="0"/>
        </w:rPr>
        <w:t>，闭合开</w:t>
      </w:r>
      <w:r>
        <w:rPr>
          <w:noProof/>
          <w:color w:val="000000"/>
          <w:kern w:val="0"/>
        </w:rPr>
        <w:drawing>
          <wp:inline distT="0" distB="0" distL="0" distR="0">
            <wp:extent cx="15875" cy="15875"/>
            <wp:effectExtent l="0" t="0" r="0"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441298">
        <w:rPr>
          <w:color w:val="000000"/>
          <w:kern w:val="0"/>
        </w:rPr>
        <w:t>关．则（　　）</w:t>
      </w:r>
      <w:r w:rsidRPr="00441298">
        <w:rPr>
          <w:color w:val="000000"/>
          <w:kern w:val="0"/>
        </w:rPr>
        <w:t xml:space="preserve">  </w:t>
      </w:r>
      <w:r>
        <w:rPr>
          <w:noProof/>
          <w:kern w:val="0"/>
        </w:rPr>
        <w:drawing>
          <wp:inline distT="0" distB="0" distL="0" distR="0">
            <wp:extent cx="1311910" cy="1089025"/>
            <wp:effectExtent l="0" t="0" r="2540" b="0"/>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1910" cy="1089025"/>
                    </a:xfrm>
                    <a:prstGeom prst="rect">
                      <a:avLst/>
                    </a:prstGeom>
                    <a:noFill/>
                    <a:ln>
                      <a:noFill/>
                    </a:ln>
                  </pic:spPr>
                </pic:pic>
              </a:graphicData>
            </a:graphic>
          </wp:inline>
        </w:drawing>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、灯</w:t>
      </w:r>
      <w:r w:rsidRPr="00441298">
        <w:rPr>
          <w:color w:val="000000"/>
          <w:kern w:val="0"/>
        </w:rPr>
        <w:t>L</w:t>
      </w:r>
      <w:r w:rsidRPr="00441298">
        <w:rPr>
          <w:color w:val="000000"/>
          <w:kern w:val="0"/>
          <w:vertAlign w:val="subscript"/>
        </w:rPr>
        <w:t>2</w:t>
      </w:r>
      <w:r w:rsidRPr="00441298">
        <w:rPr>
          <w:color w:val="000000"/>
          <w:kern w:val="0"/>
        </w:rPr>
        <w:t>正常发光</w:t>
      </w:r>
      <w:r w:rsidRPr="00441298">
        <w:rPr>
          <w:kern w:val="0"/>
        </w:rPr>
        <w:br/>
      </w:r>
      <w:r w:rsidRPr="00441298">
        <w:rPr>
          <w:color w:val="000000"/>
          <w:kern w:val="0"/>
        </w:rPr>
        <w:t>B</w:t>
      </w:r>
      <w:r w:rsidRPr="00441298">
        <w:rPr>
          <w:color w:val="000000"/>
          <w:kern w:val="0"/>
        </w:rPr>
        <w:t>、滑动变阻器接入电路的电阻为</w:t>
      </w:r>
      <w:r w:rsidRPr="00441298">
        <w:rPr>
          <w:color w:val="000000"/>
          <w:kern w:val="0"/>
        </w:rPr>
        <w:t>12</w:t>
      </w:r>
      <w:r w:rsidRPr="00441298">
        <w:rPr>
          <w:color w:val="000000"/>
          <w:kern w:val="0"/>
        </w:rPr>
        <w:t>欧</w:t>
      </w:r>
      <w:r w:rsidRPr="00441298">
        <w:rPr>
          <w:kern w:val="0"/>
        </w:rPr>
        <w:br/>
      </w:r>
      <w:r w:rsidRPr="00441298">
        <w:rPr>
          <w:color w:val="000000"/>
          <w:kern w:val="0"/>
        </w:rPr>
        <w:t>C</w:t>
      </w:r>
      <w:r w:rsidRPr="00441298">
        <w:rPr>
          <w:color w:val="000000"/>
          <w:kern w:val="0"/>
        </w:rPr>
        <w:t>、通过</w:t>
      </w:r>
      <w:r w:rsidRPr="00441298">
        <w:rPr>
          <w:color w:val="000000"/>
          <w:kern w:val="0"/>
        </w:rPr>
        <w:t>L</w:t>
      </w:r>
      <w:r w:rsidRPr="00441298">
        <w:rPr>
          <w:color w:val="000000"/>
          <w:kern w:val="0"/>
          <w:vertAlign w:val="subscript"/>
        </w:rPr>
        <w:t>2</w:t>
      </w:r>
      <w:r w:rsidRPr="00441298">
        <w:rPr>
          <w:color w:val="000000"/>
          <w:kern w:val="0"/>
        </w:rPr>
        <w:t>的电流为</w:t>
      </w:r>
      <w:r w:rsidRPr="00441298">
        <w:rPr>
          <w:color w:val="000000"/>
          <w:kern w:val="0"/>
        </w:rPr>
        <w:t>0.4</w:t>
      </w:r>
      <w:r w:rsidRPr="00441298">
        <w:rPr>
          <w:color w:val="000000"/>
          <w:kern w:val="0"/>
        </w:rPr>
        <w:t>安</w:t>
      </w:r>
      <w:r w:rsidRPr="00441298">
        <w:rPr>
          <w:kern w:val="0"/>
        </w:rPr>
        <w:br/>
      </w:r>
      <w:r w:rsidRPr="00441298">
        <w:rPr>
          <w:color w:val="000000"/>
          <w:kern w:val="0"/>
        </w:rPr>
        <w:t>D</w:t>
      </w:r>
      <w:r w:rsidRPr="00441298">
        <w:rPr>
          <w:color w:val="000000"/>
          <w:kern w:val="0"/>
        </w:rPr>
        <w:t>、滑动变阻器和灯</w:t>
      </w:r>
      <w:r w:rsidRPr="00441298">
        <w:rPr>
          <w:color w:val="000000"/>
          <w:kern w:val="0"/>
        </w:rPr>
        <w:t>L</w:t>
      </w:r>
      <w:r w:rsidRPr="00441298">
        <w:rPr>
          <w:color w:val="000000"/>
          <w:kern w:val="0"/>
          <w:vertAlign w:val="subscript"/>
        </w:rPr>
        <w:t>2</w:t>
      </w:r>
      <w:r w:rsidRPr="00441298">
        <w:rPr>
          <w:color w:val="000000"/>
          <w:kern w:val="0"/>
        </w:rPr>
        <w:t>每秒做功</w:t>
      </w:r>
      <w:r w:rsidRPr="00441298">
        <w:rPr>
          <w:color w:val="000000"/>
          <w:kern w:val="0"/>
        </w:rPr>
        <w:t>5</w:t>
      </w:r>
      <w:r w:rsidRPr="00441298">
        <w:rPr>
          <w:color w:val="000000"/>
          <w:kern w:val="0"/>
        </w:rPr>
        <w:t>焦</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b/>
          <w:bCs/>
          <w:kern w:val="0"/>
          <w:sz w:val="24"/>
        </w:rPr>
        <w:t>二、填空题</w:t>
      </w:r>
    </w:p>
    <w:p w:rsidR="00D14E9C" w:rsidRPr="00441298" w:rsidRDefault="00D14E9C" w:rsidP="00D14E9C">
      <w:pPr>
        <w:spacing w:line="360" w:lineRule="auto"/>
        <w:textAlignment w:val="center"/>
        <w:rPr>
          <w:kern w:val="0"/>
        </w:rPr>
      </w:pPr>
      <w:r w:rsidRPr="00441298">
        <w:rPr>
          <w:color w:val="000000"/>
          <w:kern w:val="0"/>
        </w:rPr>
        <w:t>17</w:t>
      </w:r>
      <w:r w:rsidRPr="00441298">
        <w:rPr>
          <w:color w:val="000000"/>
          <w:kern w:val="0"/>
        </w:rPr>
        <w:t>、（</w:t>
      </w:r>
      <w:r w:rsidRPr="00441298">
        <w:rPr>
          <w:color w:val="000000"/>
          <w:kern w:val="0"/>
        </w:rPr>
        <w:t>2017•</w:t>
      </w:r>
      <w:r w:rsidRPr="00441298">
        <w:rPr>
          <w:color w:val="000000"/>
          <w:kern w:val="0"/>
        </w:rPr>
        <w:t>湖州）</w:t>
      </w:r>
      <w:r w:rsidRPr="00441298">
        <w:rPr>
          <w:color w:val="000000"/>
          <w:kern w:val="0"/>
        </w:rPr>
        <w:t>2016</w:t>
      </w:r>
      <w:r w:rsidRPr="00441298">
        <w:rPr>
          <w:color w:val="000000"/>
          <w:kern w:val="0"/>
        </w:rPr>
        <w:t>年</w:t>
      </w:r>
      <w:r w:rsidRPr="00441298">
        <w:rPr>
          <w:color w:val="000000"/>
          <w:kern w:val="0"/>
        </w:rPr>
        <w:t>6</w:t>
      </w:r>
      <w:r w:rsidRPr="00441298">
        <w:rPr>
          <w:color w:val="000000"/>
          <w:kern w:val="0"/>
        </w:rPr>
        <w:t>月，国际纯粹与应用化学联合会宣布，合成化学元素</w:t>
      </w:r>
      <w:r w:rsidRPr="00441298">
        <w:rPr>
          <w:color w:val="000000"/>
          <w:kern w:val="0"/>
        </w:rPr>
        <w:t>113</w:t>
      </w:r>
      <w:r w:rsidRPr="00441298">
        <w:rPr>
          <w:color w:val="000000"/>
          <w:kern w:val="0"/>
        </w:rPr>
        <w:t>号（</w:t>
      </w:r>
      <w:r w:rsidRPr="00441298">
        <w:rPr>
          <w:color w:val="000000"/>
          <w:kern w:val="0"/>
        </w:rPr>
        <w:t>Nh</w:t>
      </w:r>
      <w:r w:rsidRPr="00441298">
        <w:rPr>
          <w:color w:val="000000"/>
          <w:kern w:val="0"/>
        </w:rPr>
        <w:t>鉨），</w:t>
      </w:r>
      <w:r w:rsidRPr="00441298">
        <w:rPr>
          <w:color w:val="000000"/>
          <w:kern w:val="0"/>
        </w:rPr>
        <w:t>115</w:t>
      </w:r>
      <w:r w:rsidRPr="00441298">
        <w:rPr>
          <w:color w:val="000000"/>
          <w:kern w:val="0"/>
        </w:rPr>
        <w:t>号（</w:t>
      </w:r>
      <w:r w:rsidRPr="00441298">
        <w:rPr>
          <w:color w:val="000000"/>
          <w:kern w:val="0"/>
        </w:rPr>
        <w:t xml:space="preserve">Mc </w:t>
      </w:r>
      <w:r w:rsidRPr="00441298">
        <w:rPr>
          <w:color w:val="000000"/>
          <w:kern w:val="0"/>
        </w:rPr>
        <w:t>镆），</w:t>
      </w:r>
      <w:r w:rsidRPr="00441298">
        <w:rPr>
          <w:color w:val="000000"/>
          <w:kern w:val="0"/>
        </w:rPr>
        <w:t>117</w:t>
      </w:r>
      <w:r w:rsidRPr="00441298">
        <w:rPr>
          <w:color w:val="000000"/>
          <w:kern w:val="0"/>
        </w:rPr>
        <w:t>号（</w:t>
      </w:r>
      <w:r w:rsidRPr="00441298">
        <w:rPr>
          <w:color w:val="000000"/>
          <w:kern w:val="0"/>
        </w:rPr>
        <w:t xml:space="preserve">Ts </w:t>
      </w:r>
      <w:r>
        <w:rPr>
          <w:noProof/>
          <w:kern w:val="0"/>
        </w:rPr>
        <w:drawing>
          <wp:inline distT="0" distB="0" distL="0" distR="0">
            <wp:extent cx="198755" cy="182880"/>
            <wp:effectExtent l="0" t="0" r="0" b="762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Pr="00441298">
        <w:rPr>
          <w:color w:val="000000"/>
          <w:kern w:val="0"/>
        </w:rPr>
        <w:t>）和</w:t>
      </w:r>
      <w:r w:rsidRPr="00441298">
        <w:rPr>
          <w:color w:val="000000"/>
          <w:kern w:val="0"/>
        </w:rPr>
        <w:t>118</w:t>
      </w:r>
      <w:r w:rsidRPr="00441298">
        <w:rPr>
          <w:color w:val="000000"/>
          <w:kern w:val="0"/>
        </w:rPr>
        <w:t>号（</w:t>
      </w:r>
      <w:r w:rsidRPr="00441298">
        <w:rPr>
          <w:color w:val="000000"/>
          <w:kern w:val="0"/>
        </w:rPr>
        <w:t xml:space="preserve">Og </w:t>
      </w:r>
      <w:r>
        <w:rPr>
          <w:noProof/>
          <w:kern w:val="0"/>
        </w:rPr>
        <w:drawing>
          <wp:inline distT="0" distB="0" distL="0" distR="0">
            <wp:extent cx="198755" cy="238760"/>
            <wp:effectExtent l="0" t="0" r="0" b="8890"/>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Pr="00441298">
        <w:rPr>
          <w:color w:val="000000"/>
          <w:kern w:val="0"/>
        </w:rPr>
        <w:t>）为化学新元素．其中，</w:t>
      </w:r>
      <w:r w:rsidRPr="00441298">
        <w:rPr>
          <w:color w:val="000000"/>
          <w:kern w:val="0"/>
        </w:rPr>
        <w:t>“115</w:t>
      </w:r>
      <w:r w:rsidRPr="00441298">
        <w:rPr>
          <w:color w:val="000000"/>
          <w:kern w:val="0"/>
        </w:rPr>
        <w:t>号（</w:t>
      </w:r>
      <w:r w:rsidRPr="00441298">
        <w:rPr>
          <w:color w:val="000000"/>
          <w:kern w:val="0"/>
        </w:rPr>
        <w:t xml:space="preserve">Mc </w:t>
      </w:r>
      <w:r w:rsidRPr="00441298">
        <w:rPr>
          <w:color w:val="000000"/>
          <w:kern w:val="0"/>
        </w:rPr>
        <w:t>镆）</w:t>
      </w:r>
      <w:r w:rsidRPr="00441298">
        <w:rPr>
          <w:color w:val="000000"/>
          <w:kern w:val="0"/>
        </w:rPr>
        <w:t>”</w:t>
      </w:r>
      <w:r w:rsidRPr="00441298">
        <w:rPr>
          <w:color w:val="000000"/>
          <w:kern w:val="0"/>
        </w:rPr>
        <w:t>中</w:t>
      </w:r>
      <w:r w:rsidRPr="00441298">
        <w:rPr>
          <w:color w:val="000000"/>
          <w:kern w:val="0"/>
        </w:rPr>
        <w:t>115</w:t>
      </w:r>
      <w:r w:rsidRPr="00441298">
        <w:rPr>
          <w:color w:val="000000"/>
          <w:kern w:val="0"/>
        </w:rPr>
        <w:t>表示原子的</w:t>
      </w:r>
      <w:r w:rsidRPr="00441298">
        <w:rPr>
          <w:color w:val="000000"/>
          <w:kern w:val="0"/>
        </w:rPr>
        <w:t>________</w:t>
      </w:r>
      <w:r w:rsidRPr="00441298">
        <w:rPr>
          <w:color w:val="000000"/>
          <w:kern w:val="0"/>
        </w:rPr>
        <w:t>数，</w:t>
      </w:r>
      <w:r w:rsidRPr="00441298">
        <w:rPr>
          <w:color w:val="000000"/>
          <w:kern w:val="0"/>
        </w:rPr>
        <w:t>Mc</w:t>
      </w:r>
      <w:r w:rsidRPr="00441298">
        <w:rPr>
          <w:color w:val="000000"/>
          <w:kern w:val="0"/>
        </w:rPr>
        <w:t>表示的微观意义是</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18</w:t>
      </w:r>
      <w:r w:rsidRPr="00441298">
        <w:rPr>
          <w:color w:val="000000"/>
          <w:kern w:val="0"/>
        </w:rPr>
        <w:t>、（</w:t>
      </w:r>
      <w:r w:rsidRPr="00441298">
        <w:rPr>
          <w:color w:val="000000"/>
          <w:kern w:val="0"/>
        </w:rPr>
        <w:t>2017•</w:t>
      </w:r>
      <w:r w:rsidRPr="00441298">
        <w:rPr>
          <w:color w:val="000000"/>
          <w:kern w:val="0"/>
        </w:rPr>
        <w:t>湖州）造血干细胞享有血细胞的种子细胞之美称．</w:t>
      </w:r>
      <w:r w:rsidRPr="00441298">
        <w:rPr>
          <w:color w:val="000000"/>
          <w:kern w:val="0"/>
        </w:rPr>
        <w:t>2017</w:t>
      </w:r>
      <w:r w:rsidRPr="00441298">
        <w:rPr>
          <w:color w:val="000000"/>
          <w:kern w:val="0"/>
        </w:rPr>
        <w:t>年</w:t>
      </w:r>
      <w:r w:rsidRPr="00441298">
        <w:rPr>
          <w:color w:val="000000"/>
          <w:kern w:val="0"/>
        </w:rPr>
        <w:t>5</w:t>
      </w:r>
      <w:r w:rsidRPr="00441298">
        <w:rPr>
          <w:color w:val="000000"/>
          <w:kern w:val="0"/>
        </w:rPr>
        <w:t>月，科学家首次在实验室培</w:t>
      </w:r>
      <w:r w:rsidRPr="00441298">
        <w:rPr>
          <w:color w:val="000000"/>
          <w:kern w:val="0"/>
        </w:rPr>
        <w:lastRenderedPageBreak/>
        <w:t>育出人类造血干细胞，有望绕开骨髓移植，用患者自身的体细胞培育出造血干细胞，以治疗白血病等血液疾病和制造血细胞用于输血．</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在正常人体内，造血干细胞通过细胞</w:t>
      </w:r>
      <w:r w:rsidRPr="00441298">
        <w:rPr>
          <w:color w:val="000000"/>
          <w:kern w:val="0"/>
        </w:rPr>
        <w:t>________</w:t>
      </w:r>
      <w:r w:rsidRPr="00441298">
        <w:rPr>
          <w:color w:val="000000"/>
          <w:kern w:val="0"/>
        </w:rPr>
        <w:t>产生红细胞、血小板和白细胞，满足人体所需．白细胞中的</w:t>
      </w:r>
      <w:r w:rsidRPr="00441298">
        <w:rPr>
          <w:color w:val="000000"/>
          <w:kern w:val="0"/>
        </w:rPr>
        <w:t>B</w:t>
      </w:r>
      <w:r w:rsidRPr="00441298">
        <w:rPr>
          <w:color w:val="000000"/>
          <w:kern w:val="0"/>
        </w:rPr>
        <w:t>淋巴细胞和</w:t>
      </w:r>
      <w:r w:rsidRPr="00441298">
        <w:rPr>
          <w:color w:val="000000"/>
          <w:kern w:val="0"/>
        </w:rPr>
        <w:t>T</w:t>
      </w:r>
      <w:r w:rsidRPr="00441298">
        <w:rPr>
          <w:color w:val="000000"/>
          <w:kern w:val="0"/>
        </w:rPr>
        <w:t>淋巴细胞会对进入血液的病原体产生免疫反应，这种免疫属于</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非特异性</w:t>
      </w:r>
      <w:r w:rsidRPr="00441298">
        <w:rPr>
          <w:color w:val="000000"/>
          <w:kern w:val="0"/>
        </w:rPr>
        <w:t>”</w:t>
      </w:r>
      <w:r w:rsidRPr="00441298">
        <w:rPr>
          <w:color w:val="000000"/>
          <w:kern w:val="0"/>
        </w:rPr>
        <w:t>或</w:t>
      </w:r>
      <w:r w:rsidRPr="00441298">
        <w:rPr>
          <w:color w:val="000000"/>
          <w:kern w:val="0"/>
        </w:rPr>
        <w:t>“</w:t>
      </w:r>
      <w:r w:rsidRPr="00441298">
        <w:rPr>
          <w:color w:val="000000"/>
          <w:kern w:val="0"/>
        </w:rPr>
        <w:t>特异性</w:t>
      </w:r>
      <w:r w:rsidRPr="00441298">
        <w:rPr>
          <w:color w:val="000000"/>
          <w:kern w:val="0"/>
        </w:rPr>
        <w:t>”</w:t>
      </w:r>
      <w:r w:rsidRPr="00441298">
        <w:rPr>
          <w:color w:val="000000"/>
          <w:kern w:val="0"/>
        </w:rPr>
        <w:t>）免疫．</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输血前必须先检查受血者和献血者的血型．血型是由红细胞上的</w:t>
      </w:r>
      <w:r w:rsidRPr="00441298">
        <w:rPr>
          <w:color w:val="000000"/>
          <w:kern w:val="0"/>
        </w:rPr>
        <w:t>________</w:t>
      </w:r>
      <w:r w:rsidRPr="00441298">
        <w:rPr>
          <w:color w:val="000000"/>
          <w:kern w:val="0"/>
        </w:rPr>
        <w:t>决定的．</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19</w:t>
      </w:r>
      <w:r w:rsidRPr="00441298">
        <w:rPr>
          <w:color w:val="000000"/>
          <w:kern w:val="0"/>
        </w:rPr>
        <w:t>、（</w:t>
      </w:r>
      <w:r w:rsidRPr="00441298">
        <w:rPr>
          <w:color w:val="000000"/>
          <w:kern w:val="0"/>
        </w:rPr>
        <w:t>2017•</w:t>
      </w:r>
      <w:r w:rsidRPr="00441298">
        <w:rPr>
          <w:color w:val="000000"/>
          <w:kern w:val="0"/>
        </w:rPr>
        <w:t>湖州）钛（</w:t>
      </w:r>
      <w:r w:rsidRPr="00441298">
        <w:rPr>
          <w:color w:val="000000"/>
          <w:kern w:val="0"/>
        </w:rPr>
        <w:t>Ti</w:t>
      </w:r>
      <w:r w:rsidRPr="00441298">
        <w:rPr>
          <w:color w:val="000000"/>
          <w:kern w:val="0"/>
        </w:rPr>
        <w:t>）被称为</w:t>
      </w:r>
      <w:r w:rsidRPr="00441298">
        <w:rPr>
          <w:color w:val="000000"/>
          <w:kern w:val="0"/>
        </w:rPr>
        <w:t>“21</w:t>
      </w:r>
      <w:r w:rsidRPr="00441298">
        <w:rPr>
          <w:color w:val="000000"/>
          <w:kern w:val="0"/>
        </w:rPr>
        <w:t>世纪金属</w:t>
      </w:r>
      <w:r w:rsidRPr="00441298">
        <w:rPr>
          <w:color w:val="000000"/>
          <w:kern w:val="0"/>
        </w:rPr>
        <w:t>”</w:t>
      </w:r>
      <w:r w:rsidRPr="00441298">
        <w:rPr>
          <w:color w:val="000000"/>
          <w:kern w:val="0"/>
        </w:rPr>
        <w:t>，工业上可利用钛酸亚铁（</w:t>
      </w:r>
      <w:r w:rsidRPr="00441298">
        <w:rPr>
          <w:color w:val="000000"/>
          <w:kern w:val="0"/>
        </w:rPr>
        <w:t>FeTiO</w:t>
      </w:r>
      <w:r w:rsidRPr="00441298">
        <w:rPr>
          <w:color w:val="000000"/>
          <w:kern w:val="0"/>
          <w:vertAlign w:val="subscript"/>
        </w:rPr>
        <w:t>3</w:t>
      </w:r>
      <w:r w:rsidRPr="00441298">
        <w:rPr>
          <w:color w:val="000000"/>
          <w:kern w:val="0"/>
        </w:rPr>
        <w:t>）在一定条件下通过下面两步反应制得：</w:t>
      </w:r>
      <w:r w:rsidRPr="00441298">
        <w:rPr>
          <w:color w:val="000000"/>
          <w:kern w:val="0"/>
        </w:rPr>
        <w:t>①2FeTiO</w:t>
      </w:r>
      <w:r w:rsidRPr="00441298">
        <w:rPr>
          <w:color w:val="000000"/>
          <w:kern w:val="0"/>
          <w:vertAlign w:val="subscript"/>
        </w:rPr>
        <w:t>3</w:t>
      </w:r>
      <w:r w:rsidRPr="00441298">
        <w:rPr>
          <w:color w:val="000000"/>
          <w:kern w:val="0"/>
        </w:rPr>
        <w:t>+</w:t>
      </w:r>
      <w:smartTag w:uri="urn:schemas-microsoft-com:office:smarttags" w:element="chmetcnv">
        <w:smartTagPr>
          <w:attr w:name="HasSpace" w:val="False"/>
          <w:attr w:name="Negative" w:val="False"/>
          <w:attr w:name="NumberType" w:val="1"/>
          <w:attr w:name="SourceValue" w:val="6"/>
          <w:attr w:name="TCSC" w:val="0"/>
          <w:attr w:name="UnitName" w:val="C"/>
        </w:smartTagPr>
        <w:r w:rsidRPr="00441298">
          <w:rPr>
            <w:color w:val="000000"/>
            <w:kern w:val="0"/>
          </w:rPr>
          <w:t>6C</w:t>
        </w:r>
      </w:smartTag>
      <w:r w:rsidRPr="00441298">
        <w:rPr>
          <w:color w:val="000000"/>
          <w:kern w:val="0"/>
        </w:rPr>
        <w:t>+7Cl</w:t>
      </w:r>
      <w:r w:rsidRPr="00441298">
        <w:rPr>
          <w:color w:val="000000"/>
          <w:kern w:val="0"/>
          <w:vertAlign w:val="subscript"/>
        </w:rPr>
        <w:t>2</w:t>
      </w:r>
      <w:r w:rsidRPr="00441298">
        <w:rPr>
          <w:color w:val="000000"/>
          <w:kern w:val="0"/>
        </w:rPr>
        <w:t xml:space="preserve"> </w:t>
      </w:r>
      <w:r>
        <w:rPr>
          <w:noProof/>
          <w:kern w:val="0"/>
        </w:rPr>
        <w:drawing>
          <wp:inline distT="0" distB="0" distL="0" distR="0">
            <wp:extent cx="707390" cy="246380"/>
            <wp:effectExtent l="0" t="0" r="0" b="127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7390" cy="246380"/>
                    </a:xfrm>
                    <a:prstGeom prst="rect">
                      <a:avLst/>
                    </a:prstGeom>
                    <a:noFill/>
                    <a:ln>
                      <a:noFill/>
                    </a:ln>
                  </pic:spPr>
                </pic:pic>
              </a:graphicData>
            </a:graphic>
          </wp:inline>
        </w:drawing>
      </w:r>
      <w:r w:rsidRPr="00441298">
        <w:rPr>
          <w:color w:val="000000"/>
          <w:kern w:val="0"/>
        </w:rPr>
        <w:t>2FeCl</w:t>
      </w:r>
      <w:r w:rsidRPr="00441298">
        <w:rPr>
          <w:color w:val="000000"/>
          <w:kern w:val="0"/>
          <w:vertAlign w:val="subscript"/>
        </w:rPr>
        <w:t>3</w:t>
      </w:r>
      <w:r w:rsidRPr="00441298">
        <w:rPr>
          <w:color w:val="000000"/>
          <w:kern w:val="0"/>
        </w:rPr>
        <w:t>+2TiCl</w:t>
      </w:r>
      <w:r w:rsidRPr="00441298">
        <w:rPr>
          <w:color w:val="000000"/>
          <w:kern w:val="0"/>
          <w:vertAlign w:val="subscript"/>
        </w:rPr>
        <w:t>4</w:t>
      </w:r>
      <w:r w:rsidRPr="00441298">
        <w:rPr>
          <w:color w:val="000000"/>
          <w:kern w:val="0"/>
        </w:rPr>
        <w:t>+6X</w:t>
      </w:r>
      <w:r w:rsidRPr="00441298">
        <w:rPr>
          <w:color w:val="000000"/>
          <w:kern w:val="0"/>
        </w:rPr>
        <w:t>，</w:t>
      </w:r>
      <w:r w:rsidRPr="00441298">
        <w:rPr>
          <w:color w:val="000000"/>
          <w:kern w:val="0"/>
        </w:rPr>
        <w:t>②2Mg+TiCl</w:t>
      </w:r>
      <w:r w:rsidRPr="00441298">
        <w:rPr>
          <w:color w:val="000000"/>
          <w:kern w:val="0"/>
          <w:vertAlign w:val="subscript"/>
        </w:rPr>
        <w:t>4</w:t>
      </w:r>
      <w:r w:rsidRPr="00441298">
        <w:rPr>
          <w:color w:val="000000"/>
          <w:kern w:val="0"/>
        </w:rPr>
        <w:t xml:space="preserve"> </w:t>
      </w:r>
      <w:r>
        <w:rPr>
          <w:noProof/>
          <w:kern w:val="0"/>
        </w:rPr>
        <w:drawing>
          <wp:inline distT="0" distB="0" distL="0" distR="0">
            <wp:extent cx="437515" cy="222885"/>
            <wp:effectExtent l="0" t="0" r="635" b="5715"/>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r w:rsidRPr="00441298">
        <w:rPr>
          <w:color w:val="000000"/>
          <w:kern w:val="0"/>
        </w:rPr>
        <w:t>2MgCl</w:t>
      </w:r>
      <w:r w:rsidRPr="00441298">
        <w:rPr>
          <w:color w:val="000000"/>
          <w:kern w:val="0"/>
          <w:vertAlign w:val="subscript"/>
        </w:rPr>
        <w:t>2</w:t>
      </w:r>
      <w:r w:rsidRPr="00441298">
        <w:rPr>
          <w:color w:val="000000"/>
          <w:kern w:val="0"/>
        </w:rPr>
        <w:t xml:space="preserve">+Ti    </w:t>
      </w:r>
    </w:p>
    <w:p w:rsidR="00D14E9C" w:rsidRPr="00441298" w:rsidRDefault="00D14E9C" w:rsidP="00D14E9C">
      <w:pPr>
        <w:spacing w:line="360" w:lineRule="auto"/>
        <w:textAlignment w:val="center"/>
        <w:rPr>
          <w:kern w:val="0"/>
        </w:rPr>
      </w:pPr>
      <w:r w:rsidRPr="00441298">
        <w:rPr>
          <w:color w:val="000000"/>
          <w:kern w:val="0"/>
        </w:rPr>
        <w:t>(1)X</w:t>
      </w:r>
      <w:r w:rsidRPr="00441298">
        <w:rPr>
          <w:color w:val="000000"/>
          <w:kern w:val="0"/>
        </w:rPr>
        <w:t>的化学式为</w:t>
      </w:r>
      <w:r w:rsidRPr="00441298">
        <w:rPr>
          <w:color w:val="000000"/>
          <w:kern w:val="0"/>
        </w:rPr>
        <w:t xml:space="preserve">________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反应</w:t>
      </w:r>
      <w:r w:rsidRPr="00441298">
        <w:rPr>
          <w:color w:val="000000"/>
          <w:kern w:val="0"/>
        </w:rPr>
        <w:t>②</w:t>
      </w:r>
      <w:r w:rsidRPr="00441298">
        <w:rPr>
          <w:color w:val="000000"/>
          <w:kern w:val="0"/>
        </w:rPr>
        <w:t>属于基本反应类型中的</w:t>
      </w:r>
      <w:r w:rsidRPr="00441298">
        <w:rPr>
          <w:color w:val="000000"/>
          <w:kern w:val="0"/>
        </w:rPr>
        <w:t>________</w:t>
      </w:r>
      <w:r w:rsidRPr="00441298">
        <w:rPr>
          <w:color w:val="000000"/>
          <w:kern w:val="0"/>
        </w:rPr>
        <w:t>反应．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20</w:t>
      </w:r>
      <w:r w:rsidRPr="00441298">
        <w:rPr>
          <w:color w:val="000000"/>
          <w:kern w:val="0"/>
        </w:rPr>
        <w:t>、（</w:t>
      </w:r>
      <w:r w:rsidRPr="00441298">
        <w:rPr>
          <w:color w:val="000000"/>
          <w:kern w:val="0"/>
        </w:rPr>
        <w:t>2017•</w:t>
      </w:r>
      <w:r w:rsidRPr="00441298">
        <w:rPr>
          <w:color w:val="000000"/>
          <w:kern w:val="0"/>
        </w:rPr>
        <w:t>湖州）</w:t>
      </w:r>
      <w:r w:rsidRPr="00441298">
        <w:rPr>
          <w:color w:val="000000"/>
          <w:kern w:val="0"/>
        </w:rPr>
        <w:t>1886</w:t>
      </w:r>
      <w:r w:rsidRPr="00441298">
        <w:rPr>
          <w:color w:val="000000"/>
          <w:kern w:val="0"/>
        </w:rPr>
        <w:t>年，法国化学家莫瓦桑第一次制得了氟的气态单质，并确定其化学式为</w:t>
      </w:r>
      <w:r w:rsidRPr="00441298">
        <w:rPr>
          <w:color w:val="000000"/>
          <w:kern w:val="0"/>
        </w:rPr>
        <w:t>F</w:t>
      </w:r>
      <w:r w:rsidRPr="00441298">
        <w:rPr>
          <w:color w:val="000000"/>
          <w:kern w:val="0"/>
          <w:vertAlign w:val="subscript"/>
        </w:rPr>
        <w:t>2</w:t>
      </w:r>
      <w:r w:rsidRPr="00441298">
        <w:rPr>
          <w:color w:val="000000"/>
          <w:kern w:val="0"/>
        </w:rPr>
        <w:t xml:space="preserve">  </w:t>
      </w:r>
      <w:r w:rsidRPr="00441298">
        <w:rPr>
          <w:color w:val="000000"/>
          <w:kern w:val="0"/>
        </w:rPr>
        <w:t>，</w:t>
      </w:r>
      <w:r w:rsidRPr="00441298">
        <w:rPr>
          <w:color w:val="000000"/>
          <w:kern w:val="0"/>
        </w:rPr>
        <w:t xml:space="preserve"> </w:t>
      </w:r>
      <w:r w:rsidRPr="00441298">
        <w:rPr>
          <w:color w:val="000000"/>
          <w:kern w:val="0"/>
        </w:rPr>
        <w:t>它几乎可以与所有金属直接化合，且在化合物中氟几乎都呈﹣</w:t>
      </w:r>
      <w:r w:rsidRPr="00441298">
        <w:rPr>
          <w:color w:val="000000"/>
          <w:kern w:val="0"/>
        </w:rPr>
        <w:t>1</w:t>
      </w:r>
      <w:r w:rsidRPr="00441298">
        <w:rPr>
          <w:color w:val="000000"/>
          <w:kern w:val="0"/>
        </w:rPr>
        <w:t>价</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(1)F</w:t>
      </w:r>
      <w:r w:rsidRPr="00441298">
        <w:rPr>
          <w:color w:val="000000"/>
          <w:kern w:val="0"/>
        </w:rPr>
        <w:t>元素属于</w:t>
      </w:r>
      <w:r w:rsidRPr="00441298">
        <w:rPr>
          <w:color w:val="000000"/>
          <w:kern w:val="0"/>
        </w:rPr>
        <w:t>________</w:t>
      </w:r>
      <w:r w:rsidRPr="00441298">
        <w:rPr>
          <w:color w:val="000000"/>
          <w:kern w:val="0"/>
        </w:rPr>
        <w:t>元素（选填</w:t>
      </w:r>
      <w:r w:rsidRPr="00441298">
        <w:rPr>
          <w:color w:val="000000"/>
          <w:kern w:val="0"/>
        </w:rPr>
        <w:t>“</w:t>
      </w:r>
      <w:r w:rsidRPr="00441298">
        <w:rPr>
          <w:color w:val="000000"/>
          <w:kern w:val="0"/>
        </w:rPr>
        <w:t>金属</w:t>
      </w:r>
      <w:r w:rsidRPr="00441298">
        <w:rPr>
          <w:color w:val="000000"/>
          <w:kern w:val="0"/>
        </w:rPr>
        <w:t>”</w:t>
      </w:r>
      <w:r w:rsidRPr="00441298">
        <w:rPr>
          <w:color w:val="000000"/>
          <w:kern w:val="0"/>
        </w:rPr>
        <w:t>或</w:t>
      </w:r>
      <w:r w:rsidRPr="00441298">
        <w:rPr>
          <w:color w:val="000000"/>
          <w:kern w:val="0"/>
        </w:rPr>
        <w:t>“</w:t>
      </w:r>
      <w:r w:rsidRPr="00441298">
        <w:rPr>
          <w:color w:val="000000"/>
          <w:kern w:val="0"/>
        </w:rPr>
        <w:t>非金属</w:t>
      </w:r>
      <w:r w:rsidRPr="00441298">
        <w:rPr>
          <w:color w:val="000000"/>
          <w:kern w:val="0"/>
        </w:rPr>
        <w:t>”</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科学家还用</w:t>
      </w:r>
      <w:r w:rsidRPr="00441298">
        <w:rPr>
          <w:color w:val="000000"/>
          <w:kern w:val="0"/>
        </w:rPr>
        <w:t>Xe</w:t>
      </w:r>
      <w:r w:rsidRPr="00441298">
        <w:rPr>
          <w:color w:val="000000"/>
          <w:kern w:val="0"/>
        </w:rPr>
        <w:t>（氙气）和</w:t>
      </w:r>
      <w:r w:rsidRPr="00441298">
        <w:rPr>
          <w:color w:val="000000"/>
          <w:kern w:val="0"/>
        </w:rPr>
        <w:t>PtF</w:t>
      </w:r>
      <w:r w:rsidRPr="00441298">
        <w:rPr>
          <w:color w:val="000000"/>
          <w:kern w:val="0"/>
          <w:vertAlign w:val="subscript"/>
        </w:rPr>
        <w:t>6</w:t>
      </w:r>
      <w:r w:rsidRPr="00441298">
        <w:rPr>
          <w:color w:val="000000"/>
          <w:kern w:val="0"/>
          <w:vertAlign w:val="superscript"/>
        </w:rPr>
        <w:t>﹣</w:t>
      </w:r>
      <w:r w:rsidRPr="00441298">
        <w:rPr>
          <w:color w:val="000000"/>
          <w:kern w:val="0"/>
        </w:rPr>
        <w:t>首次合成了含稀有气体元素的化合价</w:t>
      </w:r>
      <w:r w:rsidRPr="00441298">
        <w:rPr>
          <w:color w:val="000000"/>
          <w:kern w:val="0"/>
        </w:rPr>
        <w:t>XePtF</w:t>
      </w:r>
      <w:r w:rsidRPr="00441298">
        <w:rPr>
          <w:color w:val="000000"/>
          <w:kern w:val="0"/>
          <w:vertAlign w:val="subscript"/>
        </w:rPr>
        <w:t>6</w:t>
      </w:r>
      <w:r w:rsidRPr="00441298">
        <w:rPr>
          <w:color w:val="000000"/>
          <w:kern w:val="0"/>
        </w:rPr>
        <w:t xml:space="preserve">  </w:t>
      </w:r>
      <w:r w:rsidRPr="00441298">
        <w:rPr>
          <w:color w:val="000000"/>
          <w:kern w:val="0"/>
        </w:rPr>
        <w:t>，</w:t>
      </w:r>
      <w:r w:rsidRPr="00441298">
        <w:rPr>
          <w:color w:val="000000"/>
          <w:kern w:val="0"/>
        </w:rPr>
        <w:t xml:space="preserve"> </w:t>
      </w:r>
      <w:r w:rsidRPr="00441298">
        <w:rPr>
          <w:color w:val="000000"/>
          <w:kern w:val="0"/>
        </w:rPr>
        <w:t>其中</w:t>
      </w:r>
      <w:r w:rsidRPr="00441298">
        <w:rPr>
          <w:color w:val="000000"/>
          <w:kern w:val="0"/>
        </w:rPr>
        <w:t>PtF</w:t>
      </w:r>
      <w:r w:rsidRPr="00441298">
        <w:rPr>
          <w:color w:val="000000"/>
          <w:kern w:val="0"/>
          <w:vertAlign w:val="subscript"/>
        </w:rPr>
        <w:t>6</w:t>
      </w:r>
      <w:r w:rsidRPr="00441298">
        <w:rPr>
          <w:color w:val="000000"/>
          <w:kern w:val="0"/>
          <w:vertAlign w:val="superscript"/>
        </w:rPr>
        <w:t>﹣</w:t>
      </w:r>
      <w:r w:rsidRPr="00441298">
        <w:rPr>
          <w:color w:val="000000"/>
          <w:kern w:val="0"/>
        </w:rPr>
        <w:t>为带一个单位负电荷的原子团，</w:t>
      </w:r>
      <w:r w:rsidRPr="00441298">
        <w:rPr>
          <w:color w:val="000000"/>
          <w:kern w:val="0"/>
        </w:rPr>
        <w:t>XePtF</w:t>
      </w:r>
      <w:r w:rsidRPr="00441298">
        <w:rPr>
          <w:color w:val="000000"/>
          <w:kern w:val="0"/>
          <w:vertAlign w:val="subscript"/>
        </w:rPr>
        <w:t>6</w:t>
      </w:r>
      <w:r w:rsidRPr="00441298">
        <w:rPr>
          <w:color w:val="000000"/>
          <w:kern w:val="0"/>
        </w:rPr>
        <w:t>中</w:t>
      </w:r>
      <w:r w:rsidRPr="00441298">
        <w:rPr>
          <w:color w:val="000000"/>
          <w:kern w:val="0"/>
        </w:rPr>
        <w:t>Pt</w:t>
      </w:r>
      <w:r w:rsidRPr="00441298">
        <w:rPr>
          <w:color w:val="000000"/>
          <w:kern w:val="0"/>
        </w:rPr>
        <w:t>元素的化合价为</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21</w:t>
      </w:r>
      <w:r w:rsidRPr="00441298">
        <w:rPr>
          <w:color w:val="000000"/>
          <w:kern w:val="0"/>
        </w:rPr>
        <w:t>、（</w:t>
      </w:r>
      <w:r w:rsidRPr="00441298">
        <w:rPr>
          <w:color w:val="000000"/>
          <w:kern w:val="0"/>
        </w:rPr>
        <w:t>2017•</w:t>
      </w:r>
      <w:r w:rsidRPr="00441298">
        <w:rPr>
          <w:color w:val="000000"/>
          <w:kern w:val="0"/>
        </w:rPr>
        <w:t>湖州）生命体与所处的环境只有不断发生物质和能量交换，才能维系其平衡．这是不同层次的生命体系的共性．</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草履虫通过</w:t>
      </w:r>
      <w:r w:rsidRPr="00441298">
        <w:rPr>
          <w:color w:val="000000"/>
          <w:kern w:val="0"/>
        </w:rPr>
        <w:t>________</w:t>
      </w:r>
      <w:r w:rsidRPr="00441298">
        <w:rPr>
          <w:color w:val="000000"/>
          <w:kern w:val="0"/>
        </w:rPr>
        <w:t>（填细胞结构）与环境发生物质和能量交换．</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人体通过</w:t>
      </w:r>
      <w:r w:rsidRPr="00441298">
        <w:rPr>
          <w:color w:val="000000"/>
          <w:kern w:val="0"/>
        </w:rPr>
        <w:t>________</w:t>
      </w:r>
      <w:r w:rsidRPr="00441298">
        <w:rPr>
          <w:color w:val="000000"/>
          <w:kern w:val="0"/>
        </w:rPr>
        <w:t>系统吸收营养物质，获得能量，通过呼吸、泌尿系统和皮肤排出代谢废物．</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生态系统通过绿色植物的光合作用将物质和能量输入到生物群落内部，动植物尸体和粪便等通过</w:t>
      </w:r>
      <w:r w:rsidRPr="00441298">
        <w:rPr>
          <w:color w:val="000000"/>
          <w:kern w:val="0"/>
        </w:rPr>
        <w:t>________</w:t>
      </w:r>
      <w:r w:rsidRPr="00441298">
        <w:rPr>
          <w:color w:val="000000"/>
          <w:kern w:val="0"/>
        </w:rPr>
        <w:t>的分解作用返还到无机环境．</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22</w:t>
      </w:r>
      <w:r w:rsidRPr="00441298">
        <w:rPr>
          <w:color w:val="000000"/>
          <w:kern w:val="0"/>
        </w:rPr>
        <w:t>、（</w:t>
      </w:r>
      <w:r w:rsidRPr="00441298">
        <w:rPr>
          <w:color w:val="000000"/>
          <w:kern w:val="0"/>
        </w:rPr>
        <w:t>2017•</w:t>
      </w:r>
      <w:r w:rsidRPr="00441298">
        <w:rPr>
          <w:color w:val="000000"/>
          <w:kern w:val="0"/>
        </w:rPr>
        <w:t>湖州）如图装置，在两相同烧瓶内装满等量煤油，瓶塞上各插入一根粗细相同的玻璃管，瓶内装入粗细、材料相同的电阻丝</w:t>
      </w:r>
      <w:r w:rsidRPr="00441298">
        <w:rPr>
          <w:color w:val="000000"/>
          <w:kern w:val="0"/>
        </w:rPr>
        <w:t>R</w:t>
      </w:r>
      <w:r w:rsidRPr="00441298">
        <w:rPr>
          <w:color w:val="000000"/>
          <w:kern w:val="0"/>
          <w:vertAlign w:val="subscript"/>
        </w:rPr>
        <w:t>甲</w:t>
      </w:r>
      <w:r w:rsidRPr="00441298">
        <w:rPr>
          <w:color w:val="000000"/>
          <w:kern w:val="0"/>
        </w:rPr>
        <w:t>和</w:t>
      </w:r>
      <w:r w:rsidRPr="00441298">
        <w:rPr>
          <w:color w:val="000000"/>
          <w:kern w:val="0"/>
        </w:rPr>
        <w:t>R</w:t>
      </w:r>
      <w:r w:rsidRPr="00441298">
        <w:rPr>
          <w:color w:val="000000"/>
          <w:kern w:val="0"/>
          <w:vertAlign w:val="subscript"/>
        </w:rPr>
        <w:t>乙</w:t>
      </w:r>
      <w:r w:rsidRPr="00441298">
        <w:rPr>
          <w:color w:val="000000"/>
          <w:kern w:val="0"/>
        </w:rPr>
        <w:t xml:space="preserve">  </w:t>
      </w:r>
      <w:r w:rsidRPr="00441298">
        <w:rPr>
          <w:color w:val="000000"/>
          <w:kern w:val="0"/>
        </w:rPr>
        <w:t>，</w:t>
      </w:r>
      <w:r w:rsidRPr="00441298">
        <w:rPr>
          <w:color w:val="000000"/>
          <w:kern w:val="0"/>
        </w:rPr>
        <w:t xml:space="preserve"> R</w:t>
      </w:r>
      <w:r w:rsidRPr="00441298">
        <w:rPr>
          <w:color w:val="000000"/>
          <w:kern w:val="0"/>
          <w:vertAlign w:val="subscript"/>
        </w:rPr>
        <w:t>甲</w:t>
      </w:r>
      <w:r w:rsidRPr="00441298">
        <w:rPr>
          <w:color w:val="000000"/>
          <w:kern w:val="0"/>
        </w:rPr>
        <w:t>长度大于</w:t>
      </w:r>
      <w:r w:rsidRPr="00441298">
        <w:rPr>
          <w:color w:val="000000"/>
          <w:kern w:val="0"/>
        </w:rPr>
        <w:t>R</w:t>
      </w:r>
      <w:r w:rsidRPr="00441298">
        <w:rPr>
          <w:color w:val="000000"/>
          <w:kern w:val="0"/>
          <w:vertAlign w:val="subscript"/>
        </w:rPr>
        <w:t>乙</w:t>
      </w:r>
      <w:r w:rsidRPr="00441298">
        <w:rPr>
          <w:color w:val="000000"/>
          <w:kern w:val="0"/>
        </w:rPr>
        <w:t xml:space="preserve">  </w:t>
      </w:r>
      <w:r w:rsidRPr="00441298">
        <w:rPr>
          <w:color w:val="000000"/>
          <w:kern w:val="0"/>
        </w:rPr>
        <w:t>，</w:t>
      </w:r>
      <w:r w:rsidRPr="00441298">
        <w:rPr>
          <w:color w:val="000000"/>
          <w:kern w:val="0"/>
        </w:rPr>
        <w:t xml:space="preserve"> </w:t>
      </w:r>
      <w:r w:rsidRPr="00441298">
        <w:rPr>
          <w:color w:val="000000"/>
          <w:kern w:val="0"/>
        </w:rPr>
        <w:t>闭合开关，经过一段时间</w:t>
      </w:r>
      <w:r w:rsidRPr="00441298">
        <w:rPr>
          <w:color w:val="000000"/>
          <w:kern w:val="0"/>
        </w:rPr>
        <w:t>t</w:t>
      </w:r>
      <w:r w:rsidRPr="00441298">
        <w:rPr>
          <w:color w:val="000000"/>
          <w:kern w:val="0"/>
          <w:vertAlign w:val="subscript"/>
        </w:rPr>
        <w:t>1</w:t>
      </w:r>
      <w:r w:rsidRPr="00441298">
        <w:rPr>
          <w:color w:val="000000"/>
          <w:kern w:val="0"/>
        </w:rPr>
        <w:t>后，甲玻璃管液面上升高度</w:t>
      </w:r>
      <w:r w:rsidRPr="00441298">
        <w:rPr>
          <w:color w:val="000000"/>
          <w:kern w:val="0"/>
        </w:rPr>
        <w:t>h</w:t>
      </w:r>
      <w:r w:rsidRPr="00441298">
        <w:rPr>
          <w:color w:val="000000"/>
          <w:kern w:val="0"/>
          <w:vertAlign w:val="subscript"/>
        </w:rPr>
        <w:t>甲</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大于</w:t>
      </w:r>
      <w:r w:rsidRPr="00441298">
        <w:rPr>
          <w:color w:val="000000"/>
          <w:kern w:val="0"/>
        </w:rPr>
        <w:t>”</w:t>
      </w:r>
      <w:r w:rsidRPr="00441298">
        <w:rPr>
          <w:color w:val="000000"/>
          <w:kern w:val="0"/>
        </w:rPr>
        <w:t>或</w:t>
      </w:r>
      <w:r w:rsidRPr="00441298">
        <w:rPr>
          <w:color w:val="000000"/>
          <w:kern w:val="0"/>
        </w:rPr>
        <w:t>“</w:t>
      </w:r>
      <w:r w:rsidRPr="00441298">
        <w:rPr>
          <w:color w:val="000000"/>
          <w:kern w:val="0"/>
        </w:rPr>
        <w:t>小于</w:t>
      </w:r>
      <w:r w:rsidRPr="00441298">
        <w:rPr>
          <w:color w:val="000000"/>
          <w:kern w:val="0"/>
        </w:rPr>
        <w:t>”</w:t>
      </w:r>
      <w:r w:rsidRPr="00441298">
        <w:rPr>
          <w:color w:val="000000"/>
          <w:kern w:val="0"/>
        </w:rPr>
        <w:t>）乙玻璃管液面上升高度</w:t>
      </w:r>
      <w:r w:rsidRPr="00441298">
        <w:rPr>
          <w:color w:val="000000"/>
          <w:kern w:val="0"/>
        </w:rPr>
        <w:t>h</w:t>
      </w:r>
      <w:r w:rsidRPr="00441298">
        <w:rPr>
          <w:color w:val="000000"/>
          <w:kern w:val="0"/>
          <w:vertAlign w:val="subscript"/>
        </w:rPr>
        <w:t>乙</w:t>
      </w:r>
      <w:r w:rsidRPr="00441298">
        <w:rPr>
          <w:color w:val="000000"/>
          <w:kern w:val="0"/>
        </w:rPr>
        <w:t xml:space="preserve">  </w:t>
      </w:r>
      <w:r w:rsidRPr="00441298">
        <w:rPr>
          <w:color w:val="000000"/>
          <w:kern w:val="0"/>
        </w:rPr>
        <w:t>，</w:t>
      </w:r>
      <w:r w:rsidRPr="00441298">
        <w:rPr>
          <w:color w:val="000000"/>
          <w:kern w:val="0"/>
        </w:rPr>
        <w:t xml:space="preserve"> </w:t>
      </w:r>
      <w:r w:rsidRPr="00441298">
        <w:rPr>
          <w:color w:val="000000"/>
          <w:kern w:val="0"/>
        </w:rPr>
        <w:t>断开开关，当两根玻璃管液面回到原来高度后，向右移动滑片，再闭合开关，则甲玻璃管液面上升高度</w:t>
      </w:r>
      <w:r w:rsidRPr="00441298">
        <w:rPr>
          <w:color w:val="000000"/>
          <w:kern w:val="0"/>
        </w:rPr>
        <w:t>h</w:t>
      </w:r>
      <w:r w:rsidRPr="00441298">
        <w:rPr>
          <w:color w:val="000000"/>
          <w:kern w:val="0"/>
          <w:vertAlign w:val="subscript"/>
        </w:rPr>
        <w:t>甲</w:t>
      </w:r>
      <w:r w:rsidRPr="00441298">
        <w:rPr>
          <w:color w:val="000000"/>
          <w:kern w:val="0"/>
        </w:rPr>
        <w:t>加所需时间</w:t>
      </w:r>
      <w:r w:rsidRPr="00441298">
        <w:rPr>
          <w:color w:val="000000"/>
          <w:kern w:val="0"/>
        </w:rPr>
        <w:t>t</w:t>
      </w:r>
      <w:r w:rsidRPr="00441298">
        <w:rPr>
          <w:color w:val="000000"/>
          <w:kern w:val="0"/>
          <w:vertAlign w:val="subscript"/>
        </w:rPr>
        <w:t>2</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大于</w:t>
      </w:r>
      <w:r w:rsidRPr="00441298">
        <w:rPr>
          <w:color w:val="000000"/>
          <w:kern w:val="0"/>
        </w:rPr>
        <w:t>”</w:t>
      </w:r>
      <w:r w:rsidRPr="00441298">
        <w:rPr>
          <w:color w:val="000000"/>
          <w:kern w:val="0"/>
        </w:rPr>
        <w:t>或</w:t>
      </w:r>
      <w:r w:rsidRPr="00441298">
        <w:rPr>
          <w:color w:val="000000"/>
          <w:kern w:val="0"/>
        </w:rPr>
        <w:t>“</w:t>
      </w:r>
      <w:r w:rsidRPr="00441298">
        <w:rPr>
          <w:color w:val="000000"/>
          <w:kern w:val="0"/>
        </w:rPr>
        <w:t>小于</w:t>
      </w:r>
      <w:r w:rsidRPr="00441298">
        <w:rPr>
          <w:color w:val="000000"/>
          <w:kern w:val="0"/>
        </w:rPr>
        <w:t>”</w:t>
      </w:r>
      <w:r w:rsidRPr="00441298">
        <w:rPr>
          <w:color w:val="000000"/>
          <w:kern w:val="0"/>
        </w:rPr>
        <w:t>）</w:t>
      </w:r>
      <w:r w:rsidRPr="00441298">
        <w:rPr>
          <w:color w:val="000000"/>
          <w:kern w:val="0"/>
        </w:rPr>
        <w:t>t</w:t>
      </w:r>
      <w:r w:rsidRPr="00441298">
        <w:rPr>
          <w:color w:val="000000"/>
          <w:kern w:val="0"/>
          <w:vertAlign w:val="subscript"/>
        </w:rPr>
        <w:t>1</w:t>
      </w:r>
      <w:r w:rsidRPr="00441298">
        <w:rPr>
          <w:color w:val="000000"/>
          <w:kern w:val="0"/>
        </w:rPr>
        <w:t xml:space="preserve"> </w:t>
      </w:r>
      <w:r w:rsidRPr="00441298">
        <w:rPr>
          <w:color w:val="000000"/>
          <w:kern w:val="0"/>
        </w:rPr>
        <w:t>．</w:t>
      </w:r>
      <w:r w:rsidRPr="00441298">
        <w:rPr>
          <w:color w:val="000000"/>
          <w:kern w:val="0"/>
        </w:rPr>
        <w:t xml:space="preserve"> </w:t>
      </w:r>
      <w:r w:rsidRPr="00441298">
        <w:rPr>
          <w:kern w:val="0"/>
        </w:rPr>
        <w:br/>
      </w:r>
      <w:r>
        <w:rPr>
          <w:noProof/>
          <w:kern w:val="0"/>
        </w:rPr>
        <w:lastRenderedPageBreak/>
        <w:drawing>
          <wp:inline distT="0" distB="0" distL="0" distR="0">
            <wp:extent cx="1987550" cy="1089025"/>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www.zxxk.com)--教育资源门户，提供试卷、教案、课件、论文、素材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7550" cy="1089025"/>
                    </a:xfrm>
                    <a:prstGeom prst="rect">
                      <a:avLst/>
                    </a:prstGeom>
                    <a:noFill/>
                    <a:ln>
                      <a:noFill/>
                    </a:ln>
                  </pic:spPr>
                </pic:pic>
              </a:graphicData>
            </a:graphic>
          </wp:inline>
        </w:drawing>
      </w:r>
    </w:p>
    <w:p w:rsidR="00D14E9C" w:rsidRPr="00441298" w:rsidRDefault="00D14E9C" w:rsidP="00D14E9C">
      <w:pPr>
        <w:spacing w:line="360" w:lineRule="auto"/>
        <w:textAlignment w:val="center"/>
        <w:rPr>
          <w:kern w:val="0"/>
        </w:rPr>
      </w:pPr>
      <w:r w:rsidRPr="00441298">
        <w:rPr>
          <w:color w:val="000000"/>
          <w:kern w:val="0"/>
        </w:rPr>
        <w:t>23</w:t>
      </w:r>
      <w:r w:rsidRPr="00441298">
        <w:rPr>
          <w:color w:val="000000"/>
          <w:kern w:val="0"/>
        </w:rPr>
        <w:t>、（</w:t>
      </w:r>
      <w:r w:rsidRPr="00441298">
        <w:rPr>
          <w:color w:val="000000"/>
          <w:kern w:val="0"/>
        </w:rPr>
        <w:t>2017•</w:t>
      </w:r>
      <w:r w:rsidRPr="00441298">
        <w:rPr>
          <w:color w:val="000000"/>
          <w:kern w:val="0"/>
        </w:rPr>
        <w:t>湖州）如图是凸透镜成像的实验．图</w:t>
      </w:r>
      <w:r w:rsidRPr="00441298">
        <w:rPr>
          <w:color w:val="000000"/>
          <w:kern w:val="0"/>
        </w:rPr>
        <w:t>1</w:t>
      </w:r>
      <w:r w:rsidRPr="00441298">
        <w:rPr>
          <w:color w:val="000000"/>
          <w:kern w:val="0"/>
        </w:rPr>
        <w:t>、图</w:t>
      </w:r>
      <w:r w:rsidRPr="00441298">
        <w:rPr>
          <w:color w:val="000000"/>
          <w:kern w:val="0"/>
        </w:rPr>
        <w:t>2</w:t>
      </w:r>
      <w:r w:rsidRPr="00441298">
        <w:rPr>
          <w:color w:val="000000"/>
          <w:kern w:val="0"/>
        </w:rPr>
        <w:t>是能在光屏上呈现清晰像的两种情形．这两种成像情形中，</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图</w:t>
      </w:r>
      <w:smartTag w:uri="urn:schemas-microsoft-com:office:smarttags" w:element="chmetcnv">
        <w:smartTagPr>
          <w:attr w:name="HasSpace" w:val="False"/>
          <w:attr w:name="Negative" w:val="False"/>
          <w:attr w:name="NumberType" w:val="1"/>
          <w:attr w:name="SourceValue" w:val="1"/>
          <w:attr w:name="TCSC" w:val="0"/>
          <w:attr w:name="UnitName" w:val="”"/>
        </w:smartTagPr>
        <w:r w:rsidRPr="00441298">
          <w:rPr>
            <w:color w:val="000000"/>
            <w:kern w:val="0"/>
          </w:rPr>
          <w:t>1”</w:t>
        </w:r>
      </w:smartTag>
      <w:r w:rsidRPr="00441298">
        <w:rPr>
          <w:color w:val="000000"/>
          <w:kern w:val="0"/>
        </w:rPr>
        <w:t>或</w:t>
      </w:r>
      <w:r w:rsidRPr="00441298">
        <w:rPr>
          <w:color w:val="000000"/>
          <w:kern w:val="0"/>
        </w:rPr>
        <w:t>“</w:t>
      </w:r>
      <w:r w:rsidRPr="00441298">
        <w:rPr>
          <w:color w:val="000000"/>
          <w:kern w:val="0"/>
        </w:rPr>
        <w:t>图</w:t>
      </w:r>
      <w:smartTag w:uri="urn:schemas-microsoft-com:office:smarttags" w:element="chmetcnv">
        <w:smartTagPr>
          <w:attr w:name="HasSpace" w:val="False"/>
          <w:attr w:name="Negative" w:val="False"/>
          <w:attr w:name="NumberType" w:val="1"/>
          <w:attr w:name="SourceValue" w:val="2"/>
          <w:attr w:name="TCSC" w:val="0"/>
          <w:attr w:name="UnitName" w:val="”"/>
        </w:smartTagPr>
        <w:r w:rsidRPr="00441298">
          <w:rPr>
            <w:color w:val="000000"/>
            <w:kern w:val="0"/>
          </w:rPr>
          <w:t>2”</w:t>
        </w:r>
      </w:smartTag>
      <w:r w:rsidRPr="00441298">
        <w:rPr>
          <w:color w:val="000000"/>
          <w:kern w:val="0"/>
        </w:rPr>
        <w:t>）能够模拟眼睛成像．为了模拟近视眼看东西模糊的情形，应该把该图中的光屏向</w:t>
      </w:r>
      <w:r w:rsidRPr="00441298">
        <w:rPr>
          <w:color w:val="000000"/>
          <w:kern w:val="0"/>
        </w:rPr>
        <w:t>________</w:t>
      </w:r>
      <w:r w:rsidRPr="00441298">
        <w:rPr>
          <w:color w:val="000000"/>
          <w:kern w:val="0"/>
        </w:rPr>
        <w:t>你（选填</w:t>
      </w:r>
      <w:r w:rsidRPr="00441298">
        <w:rPr>
          <w:color w:val="000000"/>
          <w:kern w:val="0"/>
        </w:rPr>
        <w:t>“</w:t>
      </w:r>
      <w:r w:rsidRPr="00441298">
        <w:rPr>
          <w:color w:val="000000"/>
          <w:kern w:val="0"/>
        </w:rPr>
        <w:t>靠近</w:t>
      </w:r>
      <w:r w:rsidRPr="00441298">
        <w:rPr>
          <w:color w:val="000000"/>
          <w:kern w:val="0"/>
        </w:rPr>
        <w:t>”</w:t>
      </w:r>
      <w:r w:rsidRPr="00441298">
        <w:rPr>
          <w:color w:val="000000"/>
          <w:kern w:val="0"/>
        </w:rPr>
        <w:t>或</w:t>
      </w:r>
      <w:r w:rsidRPr="00441298">
        <w:rPr>
          <w:color w:val="000000"/>
          <w:kern w:val="0"/>
        </w:rPr>
        <w:t>“</w:t>
      </w:r>
      <w:r w:rsidRPr="00441298">
        <w:rPr>
          <w:color w:val="000000"/>
          <w:kern w:val="0"/>
        </w:rPr>
        <w:t>远离</w:t>
      </w:r>
      <w:r w:rsidRPr="00441298">
        <w:rPr>
          <w:color w:val="000000"/>
          <w:kern w:val="0"/>
        </w:rPr>
        <w:t>”</w:t>
      </w:r>
      <w:r w:rsidRPr="00441298">
        <w:rPr>
          <w:color w:val="000000"/>
          <w:kern w:val="0"/>
        </w:rPr>
        <w:t>）凸透镜方向移动或使凸透镜的曲度变得更大．</w:t>
      </w:r>
      <w:r w:rsidRPr="00441298">
        <w:rPr>
          <w:kern w:val="0"/>
        </w:rPr>
        <w:br/>
      </w:r>
      <w:r>
        <w:rPr>
          <w:noProof/>
          <w:kern w:val="0"/>
        </w:rPr>
        <w:drawing>
          <wp:inline distT="0" distB="0" distL="0" distR="0">
            <wp:extent cx="3808730" cy="731520"/>
            <wp:effectExtent l="0" t="0" r="1270"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卷、教案、课件、论文、素材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8730" cy="731520"/>
                    </a:xfrm>
                    <a:prstGeom prst="rect">
                      <a:avLst/>
                    </a:prstGeom>
                    <a:noFill/>
                    <a:ln>
                      <a:noFill/>
                    </a:ln>
                  </pic:spPr>
                </pic:pic>
              </a:graphicData>
            </a:graphic>
          </wp:inline>
        </w:drawing>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b/>
          <w:bCs/>
          <w:kern w:val="0"/>
          <w:sz w:val="24"/>
        </w:rPr>
        <w:t>三、实验探究题</w:t>
      </w:r>
    </w:p>
    <w:p w:rsidR="00D14E9C" w:rsidRPr="00441298" w:rsidRDefault="00D14E9C" w:rsidP="00D14E9C">
      <w:pPr>
        <w:spacing w:line="360" w:lineRule="auto"/>
        <w:textAlignment w:val="center"/>
        <w:rPr>
          <w:kern w:val="0"/>
        </w:rPr>
      </w:pPr>
      <w:r w:rsidRPr="00441298">
        <w:rPr>
          <w:color w:val="000000"/>
          <w:kern w:val="0"/>
        </w:rPr>
        <w:t>24</w:t>
      </w:r>
      <w:r w:rsidRPr="00441298">
        <w:rPr>
          <w:color w:val="000000"/>
          <w:kern w:val="0"/>
        </w:rPr>
        <w:t>、（</w:t>
      </w:r>
      <w:r w:rsidRPr="00441298">
        <w:rPr>
          <w:color w:val="000000"/>
          <w:kern w:val="0"/>
        </w:rPr>
        <w:t>2017•</w:t>
      </w:r>
      <w:r w:rsidRPr="00441298">
        <w:rPr>
          <w:color w:val="000000"/>
          <w:kern w:val="0"/>
        </w:rPr>
        <w:t>湖州）在探究电流与电阻的关系时，小明设计如图所示电路图进行实验：连接电路更换不同的定值电阻，分别测出电流大小记录并分析数据．</w:t>
      </w:r>
      <w:r w:rsidRPr="00441298">
        <w:rPr>
          <w:color w:val="000000"/>
          <w:kern w:val="0"/>
        </w:rPr>
        <w:t xml:space="preserve">  </w:t>
      </w:r>
      <w:r>
        <w:rPr>
          <w:noProof/>
          <w:kern w:val="0"/>
        </w:rPr>
        <w:drawing>
          <wp:inline distT="0" distB="0" distL="0" distR="0">
            <wp:extent cx="1320165" cy="819150"/>
            <wp:effectExtent l="0" t="0" r="0"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学科网(www.zxxk.com)--教育资源门户，提供试卷、教案、课件、论文、素材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0165" cy="819150"/>
                    </a:xfrm>
                    <a:prstGeom prst="rect">
                      <a:avLst/>
                    </a:prstGeom>
                    <a:noFill/>
                    <a:ln>
                      <a:noFill/>
                    </a:ln>
                  </pic:spPr>
                </pic:pic>
              </a:graphicData>
            </a:graphic>
          </wp:inline>
        </w:drawing>
      </w:r>
      <w:r w:rsidRPr="00441298">
        <w:rPr>
          <w:kern w:val="0"/>
        </w:rPr>
        <w:br/>
      </w:r>
      <w:r w:rsidRPr="00441298">
        <w:rPr>
          <w:color w:val="000000"/>
          <w:kern w:val="0"/>
        </w:rPr>
        <w:t>实验数据记录表</w:t>
      </w:r>
      <w:r w:rsidRPr="00441298">
        <w:rPr>
          <w:color w:val="000000"/>
          <w:kern w:val="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763"/>
        <w:gridCol w:w="1343"/>
        <w:gridCol w:w="1343"/>
      </w:tblGrid>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电源电压（伏特）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电阻（欧姆）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电流（安培）</w:t>
            </w:r>
          </w:p>
        </w:tc>
      </w:tr>
      <w:tr w:rsidR="00D14E9C" w:rsidRPr="00441298" w:rsidTr="00065233">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3</w:t>
            </w:r>
            <w:r w:rsidRPr="00042539">
              <w:rPr>
                <w:rFonts w:hint="eastAsia"/>
                <w:color w:val="FFFFFF"/>
                <w:kern w:val="0"/>
                <w:sz w:val="4"/>
              </w:rPr>
              <w:t>[</w:t>
            </w:r>
            <w:r w:rsidRPr="00042539">
              <w:rPr>
                <w:rFonts w:hint="eastAsia"/>
                <w:color w:val="FFFFFF"/>
                <w:kern w:val="0"/>
                <w:sz w:val="4"/>
              </w:rPr>
              <w:t>来源</w:t>
            </w:r>
            <w:r w:rsidRPr="00042539">
              <w:rPr>
                <w:rFonts w:hint="eastAsia"/>
                <w:color w:val="FFFFFF"/>
                <w:kern w:val="0"/>
                <w:sz w:val="4"/>
              </w:rPr>
              <w:t>:Zxxk.Com]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0.48</w:t>
            </w:r>
            <w:r w:rsidRPr="00042539">
              <w:rPr>
                <w:rFonts w:hint="eastAsia"/>
                <w:color w:val="FFFFFF"/>
                <w:kern w:val="0"/>
                <w:sz w:val="4"/>
              </w:rPr>
              <w:t>[</w:t>
            </w:r>
            <w:r w:rsidRPr="00042539">
              <w:rPr>
                <w:rFonts w:hint="eastAsia"/>
                <w:color w:val="FFFFFF"/>
                <w:kern w:val="0"/>
                <w:sz w:val="4"/>
              </w:rPr>
              <w:t>来源</w:t>
            </w:r>
            <w:r w:rsidRPr="00042539">
              <w:rPr>
                <w:rFonts w:hint="eastAsia"/>
                <w:color w:val="FFFFFF"/>
                <w:kern w:val="0"/>
                <w:sz w:val="4"/>
              </w:rPr>
              <w:t>:Zxxk.Com]</w:t>
            </w:r>
          </w:p>
        </w:tc>
      </w:tr>
      <w:tr w:rsidR="00D14E9C" w:rsidRPr="00441298" w:rsidTr="00065233">
        <w:tc>
          <w:tcPr>
            <w:tcW w:w="0" w:type="auto"/>
            <w:vMerge/>
          </w:tcPr>
          <w:p w:rsidR="00D14E9C" w:rsidRPr="00441298" w:rsidRDefault="00D14E9C" w:rsidP="00065233">
            <w:pPr>
              <w:spacing w:line="360" w:lineRule="auto"/>
              <w:textAlignment w:val="center"/>
              <w:rPr>
                <w:kern w:val="0"/>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0.27</w:t>
            </w:r>
          </w:p>
        </w:tc>
      </w:tr>
      <w:tr w:rsidR="00D14E9C" w:rsidRPr="00441298" w:rsidTr="00065233">
        <w:tc>
          <w:tcPr>
            <w:tcW w:w="0" w:type="auto"/>
            <w:vMerge/>
          </w:tcPr>
          <w:p w:rsidR="00D14E9C" w:rsidRPr="00441298" w:rsidRDefault="00D14E9C" w:rsidP="00065233">
            <w:pPr>
              <w:spacing w:line="360" w:lineRule="auto"/>
              <w:textAlignment w:val="center"/>
              <w:rPr>
                <w:kern w:val="0"/>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0.14</w:t>
            </w:r>
          </w:p>
        </w:tc>
      </w:tr>
    </w:tbl>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分析表格中的数据，发现电阻两端的电压是</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变化的</w:t>
      </w:r>
      <w:r w:rsidRPr="00441298">
        <w:rPr>
          <w:color w:val="000000"/>
          <w:kern w:val="0"/>
        </w:rPr>
        <w:t>”</w:t>
      </w:r>
      <w:r w:rsidRPr="00441298">
        <w:rPr>
          <w:color w:val="000000"/>
          <w:kern w:val="0"/>
        </w:rPr>
        <w:t>或</w:t>
      </w:r>
      <w:r w:rsidRPr="00441298">
        <w:rPr>
          <w:color w:val="000000"/>
          <w:kern w:val="0"/>
        </w:rPr>
        <w:t>“</w:t>
      </w:r>
      <w:r w:rsidRPr="00441298">
        <w:rPr>
          <w:color w:val="000000"/>
          <w:kern w:val="0"/>
        </w:rPr>
        <w:t>不变的</w:t>
      </w:r>
      <w:r w:rsidRPr="00441298">
        <w:rPr>
          <w:color w:val="000000"/>
          <w:kern w:val="0"/>
        </w:rPr>
        <w:t>”</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小芳通过对实验数据的分析，认为此实验需要改进．请你和小芳一起设计探究电流与电阻的关系的实验电路图．</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你设计的电路中，更换电阻后，是如何控制变量的？</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25</w:t>
      </w:r>
      <w:r w:rsidRPr="00441298">
        <w:rPr>
          <w:color w:val="000000"/>
          <w:kern w:val="0"/>
        </w:rPr>
        <w:t>、（</w:t>
      </w:r>
      <w:r w:rsidRPr="00441298">
        <w:rPr>
          <w:color w:val="000000"/>
          <w:kern w:val="0"/>
        </w:rPr>
        <w:t>2017•</w:t>
      </w:r>
      <w:r w:rsidRPr="00441298">
        <w:rPr>
          <w:color w:val="000000"/>
          <w:kern w:val="0"/>
        </w:rPr>
        <w:t>湖州）科学兴趣小组在探究酸的性质时，做了如图实验：向放有少量</w:t>
      </w:r>
      <w:r w:rsidRPr="00441298">
        <w:rPr>
          <w:color w:val="000000"/>
          <w:kern w:val="0"/>
        </w:rPr>
        <w:t>CuO</w:t>
      </w:r>
      <w:r w:rsidRPr="00441298">
        <w:rPr>
          <w:color w:val="000000"/>
          <w:kern w:val="0"/>
        </w:rPr>
        <w:t>粉末的试管中加入</w:t>
      </w:r>
      <w:r w:rsidRPr="00441298">
        <w:rPr>
          <w:color w:val="000000"/>
          <w:kern w:val="0"/>
        </w:rPr>
        <w:t>6</w:t>
      </w:r>
      <w:r w:rsidRPr="00441298">
        <w:rPr>
          <w:color w:val="000000"/>
          <w:kern w:val="0"/>
        </w:rPr>
        <w:t>毫升盐酸，观察到黑色粉末很快溶解，并得到蓝绿色溶液，而向放有少量</w:t>
      </w:r>
      <w:r w:rsidRPr="00441298">
        <w:rPr>
          <w:color w:val="000000"/>
          <w:kern w:val="0"/>
        </w:rPr>
        <w:t>CuO</w:t>
      </w:r>
      <w:r w:rsidRPr="00441298">
        <w:rPr>
          <w:color w:val="000000"/>
          <w:kern w:val="0"/>
        </w:rPr>
        <w:t>粉末的试管</w:t>
      </w:r>
      <w:r w:rsidRPr="00441298">
        <w:rPr>
          <w:color w:val="000000"/>
          <w:kern w:val="0"/>
        </w:rPr>
        <w:lastRenderedPageBreak/>
        <w:t>中加入</w:t>
      </w:r>
      <w:r w:rsidRPr="00441298">
        <w:rPr>
          <w:color w:val="000000"/>
          <w:kern w:val="0"/>
        </w:rPr>
        <w:t>6</w:t>
      </w:r>
      <w:r w:rsidRPr="00441298">
        <w:rPr>
          <w:color w:val="000000"/>
          <w:kern w:val="0"/>
        </w:rPr>
        <w:t>毫升硫酸溶液，常温下无明显现象，为什么会产生这种差异呢？</w:t>
      </w:r>
      <w:r w:rsidRPr="00441298">
        <w:rPr>
          <w:color w:val="000000"/>
          <w:kern w:val="0"/>
        </w:rPr>
        <w:t xml:space="preserve">  </w:t>
      </w:r>
      <w:r w:rsidRPr="00441298">
        <w:rPr>
          <w:color w:val="000000"/>
          <w:kern w:val="0"/>
        </w:rPr>
        <w:t>【建立猜想】</w:t>
      </w:r>
      <w:r w:rsidRPr="00441298">
        <w:rPr>
          <w:color w:val="000000"/>
          <w:kern w:val="0"/>
        </w:rPr>
        <w:t>①</w:t>
      </w:r>
      <w:r w:rsidRPr="00441298">
        <w:rPr>
          <w:color w:val="000000"/>
          <w:kern w:val="0"/>
        </w:rPr>
        <w:t>两种酸溶液的</w:t>
      </w:r>
      <w:r w:rsidRPr="00441298">
        <w:rPr>
          <w:color w:val="000000"/>
          <w:kern w:val="0"/>
        </w:rPr>
        <w:t>pH</w:t>
      </w:r>
      <w:r w:rsidRPr="00441298">
        <w:rPr>
          <w:color w:val="000000"/>
          <w:kern w:val="0"/>
        </w:rPr>
        <w:t>不同．（注：</w:t>
      </w:r>
      <w:r w:rsidRPr="00441298">
        <w:rPr>
          <w:color w:val="000000"/>
          <w:kern w:val="0"/>
        </w:rPr>
        <w:t>pH</w:t>
      </w:r>
      <w:r w:rsidRPr="00441298">
        <w:rPr>
          <w:color w:val="000000"/>
          <w:kern w:val="0"/>
        </w:rPr>
        <w:t>相同，则单位体积溶液中</w:t>
      </w:r>
      <w:r w:rsidRPr="00441298">
        <w:rPr>
          <w:color w:val="000000"/>
          <w:kern w:val="0"/>
        </w:rPr>
        <w:t>H</w:t>
      </w:r>
      <w:r w:rsidRPr="00441298">
        <w:rPr>
          <w:color w:val="000000"/>
          <w:kern w:val="0"/>
          <w:vertAlign w:val="superscript"/>
        </w:rPr>
        <w:t>+</w:t>
      </w:r>
      <w:r w:rsidRPr="00441298">
        <w:rPr>
          <w:color w:val="000000"/>
          <w:kern w:val="0"/>
        </w:rPr>
        <w:t>数目相同）</w:t>
      </w:r>
      <w:r w:rsidRPr="00441298">
        <w:rPr>
          <w:kern w:val="0"/>
        </w:rPr>
        <w:br/>
      </w:r>
      <w:r w:rsidRPr="00441298">
        <w:rPr>
          <w:color w:val="000000"/>
          <w:kern w:val="0"/>
        </w:rPr>
        <w:t>②</w:t>
      </w:r>
      <w:r w:rsidRPr="00441298">
        <w:rPr>
          <w:color w:val="000000"/>
          <w:kern w:val="0"/>
        </w:rPr>
        <w:t>两种酸溶液中的</w:t>
      </w:r>
      <w:r w:rsidRPr="00441298">
        <w:rPr>
          <w:color w:val="000000"/>
          <w:kern w:val="0"/>
        </w:rPr>
        <w:t>________</w:t>
      </w:r>
      <w:r w:rsidRPr="00441298">
        <w:rPr>
          <w:color w:val="000000"/>
          <w:kern w:val="0"/>
        </w:rPr>
        <w:t>不同．</w:t>
      </w:r>
      <w:r w:rsidRPr="00441298">
        <w:rPr>
          <w:kern w:val="0"/>
        </w:rPr>
        <w:br/>
      </w:r>
      <w:r w:rsidRPr="00441298">
        <w:rPr>
          <w:color w:val="000000"/>
          <w:kern w:val="0"/>
        </w:rPr>
        <w:t>【实验过程】</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12"/>
        <w:gridCol w:w="4410"/>
        <w:gridCol w:w="813"/>
        <w:gridCol w:w="2952"/>
      </w:tblGrid>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试剂</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实验条件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实验现象</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2"/>
                <w:attr w:name="TCSC" w:val="0"/>
                <w:attr w:name="UnitName" w:val="克"/>
              </w:smartTagPr>
              <w:r w:rsidRPr="00441298">
                <w:rPr>
                  <w:color w:val="000000"/>
                  <w:kern w:val="0"/>
                </w:rPr>
                <w:t>0.2</w:t>
              </w:r>
              <w:r w:rsidRPr="00441298">
                <w:rPr>
                  <w:color w:val="000000"/>
                  <w:kern w:val="0"/>
                </w:rPr>
                <w:t>克</w:t>
              </w:r>
            </w:smartTag>
            <w:r w:rsidRPr="00441298">
              <w:rPr>
                <w:color w:val="000000"/>
                <w:kern w:val="0"/>
              </w:rPr>
              <w:t>CuO</w:t>
            </w:r>
            <w:r w:rsidRPr="00441298">
              <w:rPr>
                <w:color w:val="000000"/>
                <w:kern w:val="0"/>
              </w:rPr>
              <w:t>粉末</w:t>
            </w:r>
            <w:r w:rsidRPr="00441298">
              <w:rPr>
                <w:color w:val="000000"/>
                <w:kern w:val="0"/>
              </w:rPr>
              <w:t>+6</w:t>
            </w:r>
            <w:r w:rsidRPr="00441298">
              <w:rPr>
                <w:color w:val="000000"/>
                <w:kern w:val="0"/>
              </w:rPr>
              <w:t>毫升</w:t>
            </w:r>
            <w:r w:rsidRPr="00441298">
              <w:rPr>
                <w:color w:val="000000"/>
                <w:kern w:val="0"/>
              </w:rPr>
              <w:t>pH=0</w:t>
            </w:r>
            <w:r w:rsidRPr="00441298">
              <w:rPr>
                <w:color w:val="000000"/>
                <w:kern w:val="0"/>
              </w:rPr>
              <w:t>的盐酸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常温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黑色粉末很快溶解，溶液呈蓝绿色</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2"/>
                <w:attr w:name="TCSC" w:val="0"/>
                <w:attr w:name="UnitName" w:val="克"/>
              </w:smartTagPr>
              <w:r w:rsidRPr="00441298">
                <w:rPr>
                  <w:color w:val="000000"/>
                  <w:kern w:val="0"/>
                </w:rPr>
                <w:t>0.2</w:t>
              </w:r>
              <w:r w:rsidRPr="00441298">
                <w:rPr>
                  <w:color w:val="000000"/>
                  <w:kern w:val="0"/>
                </w:rPr>
                <w:t>克</w:t>
              </w:r>
            </w:smartTag>
            <w:r w:rsidRPr="00441298">
              <w:rPr>
                <w:color w:val="000000"/>
                <w:kern w:val="0"/>
              </w:rPr>
              <w:t>CuO</w:t>
            </w:r>
            <w:r w:rsidRPr="00441298">
              <w:rPr>
                <w:color w:val="000000"/>
                <w:kern w:val="0"/>
              </w:rPr>
              <w:t>粉末</w:t>
            </w:r>
            <w:r w:rsidRPr="00441298">
              <w:rPr>
                <w:color w:val="000000"/>
                <w:kern w:val="0"/>
              </w:rPr>
              <w:t>+6</w:t>
            </w:r>
            <w:r w:rsidRPr="00441298">
              <w:rPr>
                <w:color w:val="000000"/>
                <w:kern w:val="0"/>
              </w:rPr>
              <w:t>毫升</w:t>
            </w:r>
            <w:r w:rsidRPr="00441298">
              <w:rPr>
                <w:color w:val="000000"/>
                <w:kern w:val="0"/>
              </w:rPr>
              <w:t>pH=0</w:t>
            </w:r>
            <w:r w:rsidRPr="00441298">
              <w:rPr>
                <w:color w:val="000000"/>
                <w:kern w:val="0"/>
              </w:rPr>
              <w:t>的硫酸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常温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无明显现象</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2"/>
                <w:attr w:name="TCSC" w:val="0"/>
                <w:attr w:name="UnitName" w:val="克"/>
              </w:smartTagPr>
              <w:r w:rsidRPr="00441298">
                <w:rPr>
                  <w:color w:val="000000"/>
                  <w:kern w:val="0"/>
                </w:rPr>
                <w:t>0.2</w:t>
              </w:r>
              <w:r w:rsidRPr="00441298">
                <w:rPr>
                  <w:color w:val="000000"/>
                  <w:kern w:val="0"/>
                </w:rPr>
                <w:t>克</w:t>
              </w:r>
            </w:smartTag>
            <w:r w:rsidRPr="00441298">
              <w:rPr>
                <w:color w:val="000000"/>
                <w:kern w:val="0"/>
              </w:rPr>
              <w:t>CuO</w:t>
            </w:r>
            <w:r w:rsidRPr="00441298">
              <w:rPr>
                <w:color w:val="000000"/>
                <w:kern w:val="0"/>
              </w:rPr>
              <w:t>粉末</w:t>
            </w:r>
            <w:r w:rsidRPr="00441298">
              <w:rPr>
                <w:color w:val="000000"/>
                <w:kern w:val="0"/>
              </w:rPr>
              <w:t>+6</w:t>
            </w:r>
            <w:r w:rsidRPr="00441298">
              <w:rPr>
                <w:color w:val="000000"/>
                <w:kern w:val="0"/>
              </w:rPr>
              <w:t>毫升</w:t>
            </w:r>
            <w:r w:rsidRPr="00441298">
              <w:rPr>
                <w:color w:val="000000"/>
                <w:kern w:val="0"/>
              </w:rPr>
              <w:t>pH=0</w:t>
            </w:r>
            <w:r w:rsidRPr="00441298">
              <w:rPr>
                <w:color w:val="000000"/>
                <w:kern w:val="0"/>
              </w:rPr>
              <w:t>的硫酸</w:t>
            </w:r>
            <w:r w:rsidRPr="00441298">
              <w:rPr>
                <w:color w:val="000000"/>
                <w:kern w:val="0"/>
              </w:rPr>
              <w:t>+</w:t>
            </w:r>
            <w:smartTag w:uri="urn:schemas-microsoft-com:office:smarttags" w:element="chmetcnv">
              <w:smartTagPr>
                <w:attr w:name="HasSpace" w:val="False"/>
                <w:attr w:name="Negative" w:val="False"/>
                <w:attr w:name="NumberType" w:val="1"/>
                <w:attr w:name="SourceValue" w:val=".35"/>
                <w:attr w:name="TCSC" w:val="0"/>
                <w:attr w:name="UnitName" w:val="克"/>
              </w:smartTagPr>
              <w:r w:rsidRPr="00441298">
                <w:rPr>
                  <w:color w:val="000000"/>
                  <w:kern w:val="0"/>
                </w:rPr>
                <w:t>0.35</w:t>
              </w:r>
              <w:r w:rsidRPr="00441298">
                <w:rPr>
                  <w:color w:val="000000"/>
                  <w:kern w:val="0"/>
                </w:rPr>
                <w:t>克</w:t>
              </w:r>
            </w:smartTag>
            <w:r w:rsidRPr="00441298">
              <w:rPr>
                <w:color w:val="000000"/>
                <w:kern w:val="0"/>
              </w:rPr>
              <w:t>NaCl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常温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黑色粉末很快溶解．溶液呈蓝绿色</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2"/>
                <w:attr w:name="TCSC" w:val="0"/>
                <w:attr w:name="UnitName" w:val="克"/>
              </w:smartTagPr>
              <w:r w:rsidRPr="00441298">
                <w:rPr>
                  <w:color w:val="000000"/>
                  <w:kern w:val="0"/>
                </w:rPr>
                <w:t>0.2</w:t>
              </w:r>
              <w:r w:rsidRPr="00441298">
                <w:rPr>
                  <w:color w:val="000000"/>
                  <w:kern w:val="0"/>
                </w:rPr>
                <w:t>克</w:t>
              </w:r>
            </w:smartTag>
            <w:r w:rsidRPr="00441298">
              <w:rPr>
                <w:color w:val="000000"/>
                <w:kern w:val="0"/>
              </w:rPr>
              <w:t>CuO</w:t>
            </w:r>
            <w:r w:rsidRPr="00441298">
              <w:rPr>
                <w:color w:val="000000"/>
                <w:kern w:val="0"/>
              </w:rPr>
              <w:t>粉末</w:t>
            </w:r>
            <w:r w:rsidRPr="00441298">
              <w:rPr>
                <w:color w:val="000000"/>
                <w:kern w:val="0"/>
              </w:rPr>
              <w:t>+6</w:t>
            </w:r>
            <w:r w:rsidRPr="00441298">
              <w:rPr>
                <w:color w:val="000000"/>
                <w:kern w:val="0"/>
              </w:rPr>
              <w:t>毫升</w:t>
            </w:r>
            <w:r w:rsidRPr="00441298">
              <w:rPr>
                <w:color w:val="000000"/>
                <w:kern w:val="0"/>
              </w:rPr>
              <w:t>pH=0</w:t>
            </w:r>
            <w:r w:rsidRPr="00441298">
              <w:rPr>
                <w:color w:val="000000"/>
                <w:kern w:val="0"/>
              </w:rPr>
              <w:t>的硫酸</w:t>
            </w:r>
            <w:r w:rsidRPr="00441298">
              <w:rPr>
                <w:color w:val="000000"/>
                <w:kern w:val="0"/>
              </w:rPr>
              <w:t>+0.35________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常温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无明显现象</w:t>
            </w:r>
          </w:p>
        </w:tc>
      </w:tr>
    </w:tbl>
    <w:p w:rsidR="00D14E9C" w:rsidRPr="00441298" w:rsidRDefault="00D14E9C" w:rsidP="00D14E9C">
      <w:pPr>
        <w:spacing w:line="360" w:lineRule="auto"/>
        <w:textAlignment w:val="center"/>
        <w:rPr>
          <w:kern w:val="0"/>
        </w:rPr>
      </w:pPr>
      <w:r w:rsidRPr="00441298">
        <w:rPr>
          <w:color w:val="000000"/>
          <w:kern w:val="0"/>
        </w:rPr>
        <w:t>【实验结论】常温下，</w:t>
      </w:r>
      <w:r w:rsidRPr="00441298">
        <w:rPr>
          <w:color w:val="000000"/>
          <w:kern w:val="0"/>
        </w:rPr>
        <w:t>pH</w:t>
      </w:r>
      <w:r w:rsidRPr="00441298">
        <w:rPr>
          <w:color w:val="000000"/>
          <w:kern w:val="0"/>
        </w:rPr>
        <w:t>相同的盐酸和硫酸溶液于</w:t>
      </w:r>
      <w:r w:rsidRPr="00441298">
        <w:rPr>
          <w:color w:val="000000"/>
          <w:kern w:val="0"/>
        </w:rPr>
        <w:t>CuO</w:t>
      </w:r>
      <w:r w:rsidRPr="00441298">
        <w:rPr>
          <w:color w:val="000000"/>
          <w:kern w:val="0"/>
        </w:rPr>
        <w:t>反应现象出现差异的原因是由于</w:t>
      </w:r>
      <w:r w:rsidRPr="00441298">
        <w:rPr>
          <w:color w:val="000000"/>
          <w:kern w:val="0"/>
        </w:rPr>
        <w:t>________</w:t>
      </w:r>
      <w:r w:rsidRPr="00441298">
        <w:rPr>
          <w:color w:val="000000"/>
          <w:kern w:val="0"/>
        </w:rPr>
        <w:t>促进了反应的进行．</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26</w:t>
      </w:r>
      <w:r w:rsidRPr="00441298">
        <w:rPr>
          <w:color w:val="000000"/>
          <w:kern w:val="0"/>
        </w:rPr>
        <w:t>、（</w:t>
      </w:r>
      <w:r w:rsidRPr="00441298">
        <w:rPr>
          <w:color w:val="000000"/>
          <w:kern w:val="0"/>
        </w:rPr>
        <w:t>2017•</w:t>
      </w:r>
      <w:r w:rsidRPr="00441298">
        <w:rPr>
          <w:color w:val="000000"/>
          <w:kern w:val="0"/>
        </w:rPr>
        <w:t>湖州）科学兴趣小组做了一个有趣的纸盒实验：在水平桌面的右端放有一个封闭纸盒，一辆绑有磁铁的小车从斜面上静止下滑后在水平桌面上向右运动．在靠近纸盒的过程中小车的速度越来越小，最后停在了</w:t>
      </w:r>
      <w:r w:rsidRPr="00441298">
        <w:rPr>
          <w:color w:val="000000"/>
          <w:kern w:val="0"/>
        </w:rPr>
        <w:t>A</w:t>
      </w:r>
      <w:r w:rsidRPr="00441298">
        <w:rPr>
          <w:color w:val="000000"/>
          <w:kern w:val="0"/>
        </w:rPr>
        <w:t>位置．如图所示．</w:t>
      </w:r>
      <w:r w:rsidRPr="00441298">
        <w:rPr>
          <w:kern w:val="0"/>
        </w:rPr>
        <w:br/>
      </w:r>
      <w:r>
        <w:rPr>
          <w:noProof/>
          <w:kern w:val="0"/>
        </w:rPr>
        <w:drawing>
          <wp:inline distT="0" distB="0" distL="0" distR="0">
            <wp:extent cx="4993640" cy="1144905"/>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www.zxxk.com)--教育资源门户，提供试卷、教案、课件、论文、素材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3640" cy="1144905"/>
                    </a:xfrm>
                    <a:prstGeom prst="rect">
                      <a:avLst/>
                    </a:prstGeom>
                    <a:noFill/>
                    <a:ln>
                      <a:noFill/>
                    </a:ln>
                  </pic:spPr>
                </pic:pic>
              </a:graphicData>
            </a:graphic>
          </wp:inline>
        </w:drawing>
      </w:r>
      <w:r w:rsidRPr="00441298">
        <w:rPr>
          <w:kern w:val="0"/>
        </w:rPr>
        <w:br/>
      </w:r>
      <w:r w:rsidRPr="00441298">
        <w:rPr>
          <w:color w:val="000000"/>
          <w:kern w:val="0"/>
        </w:rPr>
        <w:t>小组同学对这一现象展开了讨论：</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小明认为小车速度减小除了受到了摩擦力的作用外，可能还受到纸盒的影响．为了证实他的猜想，小明应该如何设置实验？</w:t>
      </w:r>
      <w:r w:rsidRPr="00441298">
        <w:rPr>
          <w:color w:val="000000"/>
          <w:kern w:val="0"/>
        </w:rPr>
        <w:t xml:space="preserve">________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小明通过实验发现，纸盒能使小车运动速度减小得更快．那纸盒里有什么呢？小芳提出了以下假设：</w:t>
      </w:r>
      <w:r w:rsidRPr="00441298">
        <w:rPr>
          <w:kern w:val="0"/>
        </w:rPr>
        <w:br/>
      </w:r>
      <w:r w:rsidRPr="00441298">
        <w:rPr>
          <w:color w:val="000000"/>
          <w:kern w:val="0"/>
        </w:rPr>
        <w:t>假设</w:t>
      </w:r>
      <w:r w:rsidRPr="00441298">
        <w:rPr>
          <w:color w:val="000000"/>
          <w:kern w:val="0"/>
        </w:rPr>
        <w:t>1</w:t>
      </w:r>
      <w:r w:rsidRPr="00441298">
        <w:rPr>
          <w:color w:val="000000"/>
          <w:kern w:val="0"/>
        </w:rPr>
        <w:t>：纸盒中有铁块．</w:t>
      </w:r>
      <w:r w:rsidRPr="00441298">
        <w:rPr>
          <w:kern w:val="0"/>
        </w:rPr>
        <w:br/>
      </w:r>
      <w:r w:rsidRPr="00441298">
        <w:rPr>
          <w:color w:val="000000"/>
          <w:kern w:val="0"/>
        </w:rPr>
        <w:t>假设</w:t>
      </w:r>
      <w:r w:rsidRPr="00441298">
        <w:rPr>
          <w:color w:val="000000"/>
          <w:kern w:val="0"/>
        </w:rPr>
        <w:t>2</w:t>
      </w:r>
      <w:r w:rsidRPr="00441298">
        <w:rPr>
          <w:color w:val="000000"/>
          <w:kern w:val="0"/>
        </w:rPr>
        <w:t>：纸盒中有磁体．</w:t>
      </w:r>
      <w:r w:rsidRPr="00441298">
        <w:rPr>
          <w:kern w:val="0"/>
        </w:rPr>
        <w:br/>
      </w:r>
      <w:r w:rsidRPr="00441298">
        <w:rPr>
          <w:color w:val="000000"/>
          <w:kern w:val="0"/>
        </w:rPr>
        <w:lastRenderedPageBreak/>
        <w:t>假设</w:t>
      </w:r>
      <w:r w:rsidRPr="00441298">
        <w:rPr>
          <w:color w:val="000000"/>
          <w:kern w:val="0"/>
        </w:rPr>
        <w:t>3</w:t>
      </w:r>
      <w:r w:rsidRPr="00441298">
        <w:rPr>
          <w:color w:val="000000"/>
          <w:kern w:val="0"/>
        </w:rPr>
        <w:t>：纸盒中有闭合的线圈．</w:t>
      </w:r>
      <w:r w:rsidRPr="00441298">
        <w:rPr>
          <w:kern w:val="0"/>
        </w:rPr>
        <w:br/>
      </w:r>
      <w:r w:rsidRPr="00441298">
        <w:rPr>
          <w:color w:val="000000"/>
          <w:kern w:val="0"/>
        </w:rPr>
        <w:t>小强根据已学的知识否认了</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小强打开纸盒，发现里面是一个闭合的线圈．为什么闭合的线圈会使小车的速度减小得更快？请对这一现象作出合理的解释．</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27</w:t>
      </w:r>
      <w:r w:rsidRPr="00441298">
        <w:rPr>
          <w:color w:val="000000"/>
          <w:kern w:val="0"/>
        </w:rPr>
        <w:t>、（</w:t>
      </w:r>
      <w:r w:rsidRPr="00441298">
        <w:rPr>
          <w:color w:val="000000"/>
          <w:kern w:val="0"/>
        </w:rPr>
        <w:t>2017•</w:t>
      </w:r>
      <w:r w:rsidRPr="00441298">
        <w:rPr>
          <w:color w:val="000000"/>
          <w:kern w:val="0"/>
        </w:rPr>
        <w:t>湖州）科学课上，老师告诉学生</w:t>
      </w:r>
      <w:r w:rsidRPr="00441298">
        <w:rPr>
          <w:color w:val="000000"/>
          <w:kern w:val="0"/>
        </w:rPr>
        <w:t>“</w:t>
      </w:r>
      <w:r w:rsidRPr="00441298">
        <w:rPr>
          <w:color w:val="000000"/>
          <w:kern w:val="0"/>
        </w:rPr>
        <w:t>能发生复分解反应的两种盐通常是可溶的</w:t>
      </w:r>
      <w:r w:rsidRPr="00441298">
        <w:rPr>
          <w:color w:val="000000"/>
          <w:kern w:val="0"/>
        </w:rPr>
        <w:t>”</w:t>
      </w:r>
      <w:r w:rsidRPr="00441298">
        <w:rPr>
          <w:color w:val="000000"/>
          <w:kern w:val="0"/>
        </w:rPr>
        <w:t>．有</w:t>
      </w:r>
      <w:r w:rsidRPr="00441298">
        <w:rPr>
          <w:color w:val="000000"/>
          <w:kern w:val="0"/>
        </w:rPr>
        <w:t>“</w:t>
      </w:r>
      <w:r w:rsidRPr="00441298">
        <w:rPr>
          <w:color w:val="000000"/>
          <w:kern w:val="0"/>
        </w:rPr>
        <w:t>通常</w:t>
      </w:r>
      <w:r w:rsidRPr="00441298">
        <w:rPr>
          <w:color w:val="000000"/>
          <w:kern w:val="0"/>
        </w:rPr>
        <w:t>”</w:t>
      </w:r>
      <w:r w:rsidRPr="00441298">
        <w:rPr>
          <w:color w:val="000000"/>
          <w:kern w:val="0"/>
        </w:rPr>
        <w:t>就有</w:t>
      </w:r>
      <w:r w:rsidRPr="00441298">
        <w:rPr>
          <w:color w:val="000000"/>
          <w:kern w:val="0"/>
        </w:rPr>
        <w:t>“</w:t>
      </w:r>
      <w:r w:rsidRPr="00441298">
        <w:rPr>
          <w:color w:val="000000"/>
          <w:kern w:val="0"/>
        </w:rPr>
        <w:t>例外</w:t>
      </w:r>
      <w:r w:rsidRPr="00441298">
        <w:rPr>
          <w:color w:val="000000"/>
          <w:kern w:val="0"/>
        </w:rPr>
        <w:t>”</w:t>
      </w:r>
      <w:r w:rsidRPr="00441298">
        <w:rPr>
          <w:color w:val="000000"/>
          <w:kern w:val="0"/>
        </w:rPr>
        <w:t>，能否找到某些可溶性盐和难溶性盐发生复分解反应的证据呢？科学兴趣小组进行了探究．</w:t>
      </w:r>
      <w:r w:rsidRPr="00441298">
        <w:rPr>
          <w:kern w:val="0"/>
        </w:rPr>
        <w:br/>
      </w:r>
      <w:r w:rsidRPr="00441298">
        <w:rPr>
          <w:color w:val="000000"/>
          <w:kern w:val="0"/>
        </w:rPr>
        <w:t>【查阅资料】</w:t>
      </w:r>
      <w:r w:rsidRPr="00441298">
        <w:rPr>
          <w:color w:val="000000"/>
          <w:kern w:val="0"/>
        </w:rPr>
        <w:t>①</w:t>
      </w:r>
      <w:r w:rsidRPr="00441298">
        <w:rPr>
          <w:color w:val="000000"/>
          <w:kern w:val="0"/>
        </w:rPr>
        <w:t>水溶液中的复分解反应一般朝着溶液中离子浓度（单位体积溶液中离子数目的多少）减少的方向进行．</w:t>
      </w:r>
      <w:r w:rsidRPr="00441298">
        <w:rPr>
          <w:kern w:val="0"/>
        </w:rPr>
        <w:br/>
      </w:r>
      <w:r w:rsidRPr="00441298">
        <w:rPr>
          <w:color w:val="000000"/>
          <w:kern w:val="0"/>
        </w:rPr>
        <w:t>②</w:t>
      </w:r>
      <w:r w:rsidRPr="00441298">
        <w:rPr>
          <w:color w:val="000000"/>
          <w:kern w:val="0"/>
        </w:rPr>
        <w:t>了解到某些难溶性盐的溶解能力和颜色．</w:t>
      </w:r>
      <w:r w:rsidRPr="00441298">
        <w:rPr>
          <w:kern w:val="0"/>
        </w:rPr>
        <w:br/>
      </w:r>
      <w:r w:rsidRPr="00441298">
        <w:rPr>
          <w:color w:val="000000"/>
          <w:kern w:val="0"/>
        </w:rPr>
        <w:t>【实验取证】取一支试管，加入少量</w:t>
      </w:r>
      <w:r w:rsidRPr="00441298">
        <w:rPr>
          <w:color w:val="000000"/>
          <w:kern w:val="0"/>
        </w:rPr>
        <w:t>AgNO</w:t>
      </w:r>
      <w:r w:rsidRPr="00441298">
        <w:rPr>
          <w:color w:val="000000"/>
          <w:kern w:val="0"/>
          <w:vertAlign w:val="subscript"/>
        </w:rPr>
        <w:t>3</w:t>
      </w:r>
      <w:r w:rsidRPr="00441298">
        <w:rPr>
          <w:color w:val="000000"/>
          <w:kern w:val="0"/>
        </w:rPr>
        <w:t>溶液，再加入过量</w:t>
      </w:r>
      <w:r w:rsidRPr="00441298">
        <w:rPr>
          <w:color w:val="000000"/>
          <w:kern w:val="0"/>
        </w:rPr>
        <w:t>NaCl</w:t>
      </w:r>
      <w:r w:rsidRPr="00441298">
        <w:rPr>
          <w:color w:val="000000"/>
          <w:kern w:val="0"/>
        </w:rPr>
        <w:t>溶液，有白色沉淀生成．</w:t>
      </w:r>
      <w:r w:rsidRPr="00441298">
        <w:rPr>
          <w:kern w:val="0"/>
        </w:rPr>
        <w:br/>
      </w:r>
      <w:r w:rsidRPr="00441298">
        <w:rPr>
          <w:color w:val="000000"/>
          <w:kern w:val="0"/>
        </w:rPr>
        <w:t>再往该试管中加入少量</w:t>
      </w:r>
      <w:r w:rsidRPr="00441298">
        <w:rPr>
          <w:color w:val="000000"/>
          <w:kern w:val="0"/>
        </w:rPr>
        <w:t>KI</w:t>
      </w:r>
      <w:r w:rsidRPr="00441298">
        <w:rPr>
          <w:color w:val="000000"/>
          <w:kern w:val="0"/>
        </w:rPr>
        <w:t>溶液，白色沉淀转化为黄色沉淀．</w:t>
      </w:r>
      <w:r w:rsidRPr="00441298">
        <w:rPr>
          <w:kern w:val="0"/>
        </w:rPr>
        <w:br/>
      </w:r>
      <w:r w:rsidRPr="00441298">
        <w:rPr>
          <w:color w:val="000000"/>
          <w:kern w:val="0"/>
        </w:rPr>
        <w:t>【分析讨论】</w:t>
      </w:r>
      <w:r w:rsidRPr="00441298">
        <w:rPr>
          <w:color w:val="000000"/>
          <w:kern w:val="0"/>
        </w:rPr>
        <w:t>( 1 )</w:t>
      </w:r>
      <w:r w:rsidRPr="00441298">
        <w:rPr>
          <w:color w:val="000000"/>
          <w:kern w:val="0"/>
        </w:rPr>
        <w:t>为什么要加入过量的</w:t>
      </w:r>
      <w:r w:rsidRPr="00441298">
        <w:rPr>
          <w:color w:val="000000"/>
          <w:kern w:val="0"/>
        </w:rPr>
        <w:t>NaCl</w:t>
      </w:r>
      <w:r w:rsidRPr="00441298">
        <w:rPr>
          <w:color w:val="000000"/>
          <w:kern w:val="0"/>
        </w:rPr>
        <w:t>溶液？请说明理由．</w:t>
      </w:r>
      <w:r w:rsidRPr="00441298">
        <w:rPr>
          <w:color w:val="000000"/>
          <w:kern w:val="0"/>
        </w:rPr>
        <w:t>________</w:t>
      </w:r>
      <w:r w:rsidRPr="00441298">
        <w:rPr>
          <w:kern w:val="0"/>
        </w:rPr>
        <w:br/>
      </w:r>
      <w:r w:rsidRPr="00441298">
        <w:rPr>
          <w:color w:val="000000"/>
          <w:kern w:val="0"/>
        </w:rPr>
        <w:t>( 2 )</w:t>
      </w:r>
      <w:r w:rsidRPr="00441298">
        <w:rPr>
          <w:color w:val="000000"/>
          <w:kern w:val="0"/>
        </w:rPr>
        <w:t>写出加入少量</w:t>
      </w:r>
      <w:r w:rsidRPr="00441298">
        <w:rPr>
          <w:color w:val="000000"/>
          <w:kern w:val="0"/>
        </w:rPr>
        <w:t>KI</w:t>
      </w:r>
      <w:r w:rsidRPr="00441298">
        <w:rPr>
          <w:color w:val="000000"/>
          <w:kern w:val="0"/>
        </w:rPr>
        <w:t>溶液后发生反应的化学方程式．</w:t>
      </w:r>
      <w:r w:rsidRPr="00441298">
        <w:rPr>
          <w:color w:val="000000"/>
          <w:kern w:val="0"/>
        </w:rPr>
        <w:t>________</w:t>
      </w:r>
      <w:r w:rsidRPr="00441298">
        <w:rPr>
          <w:kern w:val="0"/>
        </w:rPr>
        <w:br/>
      </w:r>
      <w:r w:rsidRPr="00441298">
        <w:rPr>
          <w:color w:val="000000"/>
          <w:kern w:val="0"/>
        </w:rPr>
        <w:t>( 3 )</w:t>
      </w:r>
      <w:r w:rsidRPr="00441298">
        <w:rPr>
          <w:color w:val="000000"/>
          <w:kern w:val="0"/>
        </w:rPr>
        <w:t>该反应能发生的原因是</w:t>
      </w:r>
      <w:r w:rsidRPr="00441298">
        <w:rPr>
          <w:color w:val="000000"/>
          <w:kern w:val="0"/>
        </w:rPr>
        <w:t>AgI</w:t>
      </w:r>
      <w:r w:rsidRPr="00441298">
        <w:rPr>
          <w:color w:val="000000"/>
          <w:kern w:val="0"/>
        </w:rPr>
        <w:t>在水中的溶解能力</w:t>
      </w:r>
      <w:r w:rsidRPr="00441298">
        <w:rPr>
          <w:color w:val="000000"/>
          <w:kern w:val="0"/>
        </w:rPr>
        <w:t>________AgCl</w:t>
      </w:r>
      <w:r w:rsidRPr="00441298">
        <w:rPr>
          <w:color w:val="000000"/>
          <w:kern w:val="0"/>
        </w:rPr>
        <w:t>（选填</w:t>
      </w:r>
      <w:r w:rsidRPr="00441298">
        <w:rPr>
          <w:color w:val="000000"/>
          <w:kern w:val="0"/>
        </w:rPr>
        <w:t>“</w:t>
      </w:r>
      <w:r w:rsidRPr="00441298">
        <w:rPr>
          <w:color w:val="000000"/>
          <w:kern w:val="0"/>
        </w:rPr>
        <w:t>大于</w:t>
      </w:r>
      <w:r w:rsidRPr="00441298">
        <w:rPr>
          <w:color w:val="000000"/>
          <w:kern w:val="0"/>
        </w:rPr>
        <w:t>”</w:t>
      </w:r>
      <w:r w:rsidRPr="00441298">
        <w:rPr>
          <w:color w:val="000000"/>
          <w:kern w:val="0"/>
        </w:rPr>
        <w:t>、</w:t>
      </w:r>
      <w:r w:rsidRPr="00441298">
        <w:rPr>
          <w:color w:val="000000"/>
          <w:kern w:val="0"/>
        </w:rPr>
        <w:t>“</w:t>
      </w:r>
      <w:r w:rsidRPr="00441298">
        <w:rPr>
          <w:color w:val="000000"/>
          <w:kern w:val="0"/>
        </w:rPr>
        <w:t>等于</w:t>
      </w:r>
      <w:r w:rsidRPr="00441298">
        <w:rPr>
          <w:color w:val="000000"/>
          <w:kern w:val="0"/>
        </w:rPr>
        <w:t>”</w:t>
      </w:r>
      <w:r w:rsidRPr="00441298">
        <w:rPr>
          <w:color w:val="000000"/>
          <w:kern w:val="0"/>
        </w:rPr>
        <w:t>或</w:t>
      </w:r>
      <w:r w:rsidRPr="00441298">
        <w:rPr>
          <w:color w:val="000000"/>
          <w:kern w:val="0"/>
        </w:rPr>
        <w:t>“</w:t>
      </w:r>
      <w:r w:rsidRPr="00441298">
        <w:rPr>
          <w:color w:val="000000"/>
          <w:kern w:val="0"/>
        </w:rPr>
        <w:t>小于</w:t>
      </w:r>
      <w:r w:rsidRPr="00441298">
        <w:rPr>
          <w:color w:val="000000"/>
          <w:kern w:val="0"/>
        </w:rPr>
        <w:t>”</w:t>
      </w:r>
      <w:r w:rsidRPr="00441298">
        <w:rPr>
          <w:color w:val="000000"/>
          <w:kern w:val="0"/>
        </w:rPr>
        <w:t>）．</w:t>
      </w:r>
      <w:r w:rsidRPr="00441298">
        <w:rPr>
          <w:kern w:val="0"/>
        </w:rPr>
        <w:br/>
      </w:r>
      <w:r w:rsidRPr="00441298">
        <w:rPr>
          <w:color w:val="000000"/>
          <w:kern w:val="0"/>
        </w:rPr>
        <w:t>【得出结论】某些可溶性盐和难溶性盐之间能发生复分解反应．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28</w:t>
      </w:r>
      <w:r w:rsidRPr="00441298">
        <w:rPr>
          <w:color w:val="000000"/>
          <w:kern w:val="0"/>
        </w:rPr>
        <w:t>、（</w:t>
      </w:r>
      <w:r w:rsidRPr="00441298">
        <w:rPr>
          <w:color w:val="000000"/>
          <w:kern w:val="0"/>
        </w:rPr>
        <w:t>2017•</w:t>
      </w:r>
      <w:r w:rsidRPr="00441298">
        <w:rPr>
          <w:color w:val="000000"/>
          <w:kern w:val="0"/>
        </w:rPr>
        <w:t>湖州）科学兴趣小组为了研究生长激素的功能，提出以下实验思路：</w:t>
      </w:r>
      <w:r w:rsidRPr="00441298">
        <w:rPr>
          <w:kern w:val="0"/>
        </w:rPr>
        <w:br/>
      </w:r>
      <w:r w:rsidRPr="00441298">
        <w:rPr>
          <w:color w:val="000000"/>
          <w:kern w:val="0"/>
        </w:rPr>
        <w:t>①</w:t>
      </w:r>
      <w:r w:rsidRPr="00441298">
        <w:rPr>
          <w:color w:val="000000"/>
          <w:kern w:val="0"/>
        </w:rPr>
        <w:t>选取若干只同品种、同性别和同日龄的健康未成年小鼠实施垂体切除手术，一段时间后，随机均分为甲乙两组．</w:t>
      </w:r>
      <w:r w:rsidRPr="00441298">
        <w:rPr>
          <w:kern w:val="0"/>
        </w:rPr>
        <w:br/>
      </w:r>
      <w:r w:rsidRPr="00441298">
        <w:rPr>
          <w:color w:val="000000"/>
          <w:kern w:val="0"/>
        </w:rPr>
        <w:t>②</w:t>
      </w:r>
      <w:r w:rsidRPr="00441298">
        <w:rPr>
          <w:color w:val="000000"/>
          <w:kern w:val="0"/>
        </w:rPr>
        <w:t>对甲乙两组小鼠分别注射等量的</w:t>
      </w:r>
      <w:r w:rsidRPr="00441298">
        <w:rPr>
          <w:color w:val="000000"/>
          <w:kern w:val="0"/>
          <w:u w:val="single"/>
        </w:rPr>
        <w:t xml:space="preserve">    ▲     </w:t>
      </w:r>
      <w:r w:rsidRPr="00441298">
        <w:rPr>
          <w:color w:val="000000"/>
          <w:kern w:val="0"/>
        </w:rPr>
        <w:t>  </w:t>
      </w:r>
      <w:r w:rsidRPr="00441298">
        <w:rPr>
          <w:color w:val="000000"/>
          <w:kern w:val="0"/>
        </w:rPr>
        <w:t>．</w:t>
      </w:r>
      <w:r w:rsidRPr="00441298">
        <w:rPr>
          <w:kern w:val="0"/>
        </w:rPr>
        <w:br/>
      </w:r>
      <w:r w:rsidRPr="00441298">
        <w:rPr>
          <w:color w:val="000000"/>
          <w:kern w:val="0"/>
        </w:rPr>
        <w:t>③</w:t>
      </w:r>
      <w:r w:rsidRPr="00441298">
        <w:rPr>
          <w:color w:val="000000"/>
          <w:kern w:val="0"/>
        </w:rPr>
        <w:t>实验开始时和实验过程中每隔一段时间分别测定每只小鼠的体重，并记录．</w:t>
      </w:r>
      <w:r w:rsidRPr="00441298">
        <w:rPr>
          <w:kern w:val="0"/>
        </w:rPr>
        <w:br/>
      </w:r>
      <w:r w:rsidRPr="00441298">
        <w:rPr>
          <w:color w:val="000000"/>
          <w:kern w:val="0"/>
        </w:rPr>
        <w:t>④</w:t>
      </w:r>
      <w:r w:rsidRPr="00441298">
        <w:rPr>
          <w:color w:val="000000"/>
          <w:kern w:val="0"/>
        </w:rPr>
        <w:t>对所得实验数据进行统计分析．</w:t>
      </w:r>
      <w:r w:rsidRPr="00441298">
        <w:rPr>
          <w:kern w:val="0"/>
        </w:rPr>
        <w:br/>
      </w:r>
      <w:r w:rsidRPr="00441298">
        <w:rPr>
          <w:color w:val="000000"/>
          <w:kern w:val="0"/>
        </w:rPr>
        <w:t>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该实验的目的是探究</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对垂体进行切除手术是为了</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在</w:t>
      </w:r>
      <w:r w:rsidRPr="00441298">
        <w:rPr>
          <w:color w:val="000000"/>
          <w:kern w:val="0"/>
        </w:rPr>
        <w:t>“</w:t>
      </w:r>
      <w:r w:rsidRPr="00441298">
        <w:rPr>
          <w:color w:val="000000"/>
          <w:kern w:val="0"/>
        </w:rPr>
        <w:t>实验思路</w:t>
      </w:r>
      <w:r w:rsidRPr="00441298">
        <w:rPr>
          <w:color w:val="000000"/>
          <w:kern w:val="0"/>
        </w:rPr>
        <w:t>”②</w:t>
      </w:r>
      <w:r w:rsidRPr="00441298">
        <w:rPr>
          <w:color w:val="000000"/>
          <w:kern w:val="0"/>
        </w:rPr>
        <w:t>中，对甲乙两组小鼠分别注射的是</w:t>
      </w:r>
      <w:r w:rsidRPr="00441298">
        <w:rPr>
          <w:color w:val="000000"/>
          <w:kern w:val="0"/>
        </w:rPr>
        <w:t>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(4)</w:t>
      </w:r>
      <w:r w:rsidRPr="00441298">
        <w:rPr>
          <w:color w:val="000000"/>
          <w:kern w:val="0"/>
        </w:rPr>
        <w:t>预测实验结果（在如图坐标中用示意曲线表示注射后的体重随时间变化的情况，并在曲线旁注明所注射物质的名称）</w:t>
      </w:r>
      <w:r w:rsidRPr="00441298">
        <w:rPr>
          <w:kern w:val="0"/>
        </w:rPr>
        <w:br/>
      </w:r>
      <w:r>
        <w:rPr>
          <w:noProof/>
          <w:kern w:val="0"/>
        </w:rPr>
        <w:lastRenderedPageBreak/>
        <w:drawing>
          <wp:inline distT="0" distB="0" distL="0" distR="0">
            <wp:extent cx="1550670" cy="139954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卷、教案、课件、论文、素材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0670" cy="1399540"/>
                    </a:xfrm>
                    <a:prstGeom prst="rect">
                      <a:avLst/>
                    </a:prstGeom>
                    <a:noFill/>
                    <a:ln>
                      <a:noFill/>
                    </a:ln>
                  </pic:spPr>
                </pic:pic>
              </a:graphicData>
            </a:graphic>
          </wp:inline>
        </w:drawing>
      </w:r>
    </w:p>
    <w:p w:rsidR="00D14E9C" w:rsidRPr="00441298" w:rsidRDefault="00D14E9C" w:rsidP="00D14E9C">
      <w:pPr>
        <w:spacing w:line="360" w:lineRule="auto"/>
        <w:textAlignment w:val="center"/>
        <w:rPr>
          <w:kern w:val="0"/>
        </w:rPr>
      </w:pPr>
    </w:p>
    <w:p w:rsidR="00D14E9C" w:rsidRPr="00441298" w:rsidRDefault="00D14E9C" w:rsidP="00D14E9C">
      <w:pPr>
        <w:spacing w:line="360" w:lineRule="auto"/>
        <w:textAlignment w:val="center"/>
        <w:rPr>
          <w:kern w:val="0"/>
        </w:rPr>
      </w:pPr>
      <w:r w:rsidRPr="00441298">
        <w:rPr>
          <w:b/>
          <w:bCs/>
          <w:kern w:val="0"/>
          <w:sz w:val="24"/>
        </w:rPr>
        <w:t>四、解答题</w:t>
      </w:r>
    </w:p>
    <w:p w:rsidR="00D14E9C" w:rsidRPr="00441298" w:rsidRDefault="00D14E9C" w:rsidP="00D14E9C">
      <w:pPr>
        <w:spacing w:line="360" w:lineRule="auto"/>
        <w:textAlignment w:val="center"/>
        <w:rPr>
          <w:kern w:val="0"/>
        </w:rPr>
      </w:pPr>
      <w:r w:rsidRPr="00441298">
        <w:rPr>
          <w:color w:val="000000"/>
          <w:kern w:val="0"/>
        </w:rPr>
        <w:t>29</w:t>
      </w:r>
      <w:r w:rsidRPr="00441298">
        <w:rPr>
          <w:color w:val="000000"/>
          <w:kern w:val="0"/>
        </w:rPr>
        <w:t>、（</w:t>
      </w:r>
      <w:r w:rsidRPr="00441298">
        <w:rPr>
          <w:color w:val="000000"/>
          <w:kern w:val="0"/>
        </w:rPr>
        <w:t>2017•</w:t>
      </w:r>
      <w:r w:rsidRPr="00441298">
        <w:rPr>
          <w:color w:val="000000"/>
          <w:kern w:val="0"/>
        </w:rPr>
        <w:t>湖州）化肥为缓解地球上有限的耕地资源与庞大的粮食需求之间的矛盾做出了巨大的贡献。但在化肥生产和使用中，也伴随着能源耗费和环境污染等问题。因此，生物固氮作用的研究日益受到各国政府的重视。大气中的</w:t>
      </w:r>
      <w:r w:rsidRPr="00441298">
        <w:rPr>
          <w:color w:val="000000"/>
          <w:kern w:val="0"/>
        </w:rPr>
        <w:t>N</w:t>
      </w:r>
      <w:r w:rsidRPr="00441298">
        <w:rPr>
          <w:color w:val="000000"/>
          <w:kern w:val="0"/>
          <w:vertAlign w:val="subscript"/>
        </w:rPr>
        <w:t>2</w:t>
      </w:r>
      <w:r w:rsidRPr="00441298">
        <w:rPr>
          <w:color w:val="000000"/>
          <w:kern w:val="0"/>
        </w:rPr>
        <w:t>转化为</w:t>
      </w:r>
      <w:r w:rsidRPr="00441298">
        <w:rPr>
          <w:color w:val="000000"/>
          <w:kern w:val="0"/>
        </w:rPr>
        <w:t>NH</w:t>
      </w:r>
      <w:r w:rsidRPr="00441298">
        <w:rPr>
          <w:color w:val="000000"/>
          <w:kern w:val="0"/>
          <w:vertAlign w:val="subscript"/>
        </w:rPr>
        <w:t>3</w:t>
      </w:r>
      <w:r w:rsidRPr="00441298">
        <w:rPr>
          <w:color w:val="000000"/>
          <w:kern w:val="0"/>
        </w:rPr>
        <w:t>的过程叫做固氮作用。固氮作用的途径有三条：生物固氮、雷电固氮和人工固氮。</w:t>
      </w:r>
      <w:r w:rsidRPr="00441298">
        <w:rPr>
          <w:kern w:val="0"/>
        </w:rPr>
        <w:br/>
      </w:r>
      <w:r w:rsidRPr="00441298">
        <w:rPr>
          <w:color w:val="000000"/>
          <w:kern w:val="0"/>
        </w:rPr>
        <w:t>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固氮生物大多属于细菌，细菌属于</w:t>
      </w:r>
      <w:r w:rsidRPr="00441298">
        <w:rPr>
          <w:color w:val="000000"/>
          <w:kern w:val="0"/>
        </w:rPr>
        <w:t>________</w:t>
      </w:r>
      <w:r w:rsidRPr="00441298">
        <w:rPr>
          <w:color w:val="000000"/>
          <w:kern w:val="0"/>
        </w:rPr>
        <w:t>（选</w:t>
      </w:r>
      <w:r w:rsidRPr="00441298">
        <w:rPr>
          <w:color w:val="000000"/>
          <w:kern w:val="0"/>
        </w:rPr>
        <w:t xml:space="preserve"> </w:t>
      </w:r>
      <w:r w:rsidRPr="00441298">
        <w:rPr>
          <w:color w:val="000000"/>
          <w:kern w:val="0"/>
        </w:rPr>
        <w:t>填</w:t>
      </w:r>
      <w:r w:rsidRPr="00441298">
        <w:rPr>
          <w:color w:val="000000"/>
          <w:kern w:val="0"/>
        </w:rPr>
        <w:t>“</w:t>
      </w:r>
      <w:r w:rsidRPr="00441298">
        <w:rPr>
          <w:color w:val="000000"/>
          <w:kern w:val="0"/>
        </w:rPr>
        <w:t>真核生物</w:t>
      </w:r>
      <w:r w:rsidRPr="00441298">
        <w:rPr>
          <w:color w:val="000000"/>
          <w:kern w:val="0"/>
        </w:rPr>
        <w:t>”</w:t>
      </w:r>
      <w:r w:rsidRPr="00441298">
        <w:rPr>
          <w:color w:val="000000"/>
          <w:kern w:val="0"/>
        </w:rPr>
        <w:t>或</w:t>
      </w:r>
      <w:r w:rsidRPr="00441298">
        <w:rPr>
          <w:color w:val="000000"/>
          <w:kern w:val="0"/>
        </w:rPr>
        <w:t>“</w:t>
      </w:r>
      <w:r w:rsidRPr="00441298">
        <w:rPr>
          <w:color w:val="000000"/>
          <w:kern w:val="0"/>
        </w:rPr>
        <w:t>原核生物</w:t>
      </w:r>
      <w:r w:rsidRPr="00441298">
        <w:rPr>
          <w:color w:val="000000"/>
          <w:kern w:val="0"/>
        </w:rPr>
        <w:t>”</w:t>
      </w:r>
      <w:r w:rsidRPr="00441298">
        <w:rPr>
          <w:color w:val="000000"/>
          <w:kern w:val="0"/>
        </w:rPr>
        <w:t>）。</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资料显示一公顷林地平均每年固定氮元素的质量约为</w:t>
      </w:r>
      <w:r w:rsidRPr="00441298">
        <w:rPr>
          <w:color w:val="000000"/>
          <w:kern w:val="0"/>
        </w:rPr>
        <w:t>100</w:t>
      </w:r>
      <w:r w:rsidRPr="00441298">
        <w:rPr>
          <w:color w:val="000000"/>
          <w:kern w:val="0"/>
        </w:rPr>
        <w:t>千克。这些氮元素如果从</w:t>
      </w:r>
      <w:r w:rsidRPr="00441298">
        <w:rPr>
          <w:color w:val="000000"/>
          <w:kern w:val="0"/>
        </w:rPr>
        <w:t>NH</w:t>
      </w:r>
      <w:r w:rsidRPr="00441298">
        <w:rPr>
          <w:color w:val="000000"/>
          <w:kern w:val="0"/>
          <w:vertAlign w:val="subscript"/>
        </w:rPr>
        <w:t>4</w:t>
      </w:r>
      <w:r w:rsidRPr="00441298">
        <w:rPr>
          <w:color w:val="000000"/>
          <w:kern w:val="0"/>
        </w:rPr>
        <w:t>NO</w:t>
      </w:r>
      <w:r w:rsidRPr="00441298">
        <w:rPr>
          <w:color w:val="000000"/>
          <w:kern w:val="0"/>
          <w:vertAlign w:val="subscript"/>
        </w:rPr>
        <w:t>3</w:t>
      </w:r>
      <w:r w:rsidRPr="00441298">
        <w:rPr>
          <w:color w:val="000000"/>
          <w:kern w:val="0"/>
        </w:rPr>
        <w:t>中获得，则需要施加多少千克</w:t>
      </w:r>
      <w:r w:rsidRPr="00441298">
        <w:rPr>
          <w:color w:val="000000"/>
          <w:kern w:val="0"/>
        </w:rPr>
        <w:t>NH</w:t>
      </w:r>
      <w:r w:rsidRPr="00441298">
        <w:rPr>
          <w:color w:val="000000"/>
          <w:kern w:val="0"/>
          <w:vertAlign w:val="subscript"/>
        </w:rPr>
        <w:t>4</w:t>
      </w:r>
      <w:r w:rsidRPr="00441298">
        <w:rPr>
          <w:color w:val="000000"/>
          <w:kern w:val="0"/>
        </w:rPr>
        <w:t>NO</w:t>
      </w:r>
      <w:r w:rsidRPr="00441298">
        <w:rPr>
          <w:color w:val="000000"/>
          <w:kern w:val="0"/>
          <w:vertAlign w:val="subscript"/>
        </w:rPr>
        <w:t>3</w:t>
      </w:r>
      <w:r w:rsidRPr="00441298">
        <w:rPr>
          <w:color w:val="000000"/>
          <w:kern w:val="0"/>
        </w:rPr>
        <w:t>？（精确到</w:t>
      </w:r>
      <w:r w:rsidRPr="00441298">
        <w:rPr>
          <w:color w:val="000000"/>
          <w:kern w:val="0"/>
        </w:rPr>
        <w:t>0.1</w:t>
      </w:r>
      <w:r w:rsidRPr="00441298">
        <w:rPr>
          <w:color w:val="000000"/>
          <w:kern w:val="0"/>
        </w:rPr>
        <w:t>千克）</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r w:rsidRPr="00441298">
        <w:rPr>
          <w:kern w:val="0"/>
        </w:rPr>
        <w:br/>
      </w:r>
    </w:p>
    <w:p w:rsidR="00D14E9C" w:rsidRPr="00441298" w:rsidRDefault="00D14E9C" w:rsidP="00D14E9C">
      <w:pPr>
        <w:spacing w:line="360" w:lineRule="auto"/>
        <w:textAlignment w:val="center"/>
        <w:rPr>
          <w:kern w:val="0"/>
        </w:rPr>
      </w:pPr>
    </w:p>
    <w:p w:rsidR="00D14E9C" w:rsidRPr="00441298" w:rsidRDefault="00D14E9C" w:rsidP="00D14E9C">
      <w:pPr>
        <w:spacing w:line="360" w:lineRule="auto"/>
        <w:textAlignment w:val="center"/>
        <w:rPr>
          <w:kern w:val="0"/>
        </w:rPr>
      </w:pPr>
      <w:r w:rsidRPr="00441298">
        <w:rPr>
          <w:color w:val="000000"/>
          <w:kern w:val="0"/>
        </w:rPr>
        <w:t>31</w:t>
      </w:r>
      <w:r w:rsidRPr="00441298">
        <w:rPr>
          <w:color w:val="000000"/>
          <w:kern w:val="0"/>
        </w:rPr>
        <w:t>、（</w:t>
      </w:r>
      <w:r w:rsidRPr="00441298">
        <w:rPr>
          <w:color w:val="000000"/>
          <w:kern w:val="0"/>
        </w:rPr>
        <w:t>2017•</w:t>
      </w:r>
      <w:r w:rsidRPr="00441298">
        <w:rPr>
          <w:color w:val="000000"/>
          <w:kern w:val="0"/>
        </w:rPr>
        <w:t>湖州）准妈妈们通过产前诊断、定期检查和孕期合理饮食，期待迎来一个健康的宝宝．</w:t>
      </w:r>
      <w:r w:rsidRPr="00441298">
        <w:rPr>
          <w:kern w:val="0"/>
        </w:rPr>
        <w:br/>
      </w:r>
      <w:r w:rsidRPr="00441298">
        <w:rPr>
          <w:color w:val="000000"/>
          <w:kern w:val="0"/>
        </w:rPr>
        <w:t>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产前诊断检查胎儿脱落细胞中染色体是否异常，可诊断胎儿是否患</w:t>
      </w:r>
      <w:r w:rsidRPr="00441298">
        <w:rPr>
          <w:color w:val="000000"/>
          <w:kern w:val="0"/>
        </w:rPr>
        <w:t>________</w:t>
      </w:r>
      <w:r w:rsidRPr="00441298">
        <w:rPr>
          <w:color w:val="000000"/>
          <w:kern w:val="0"/>
        </w:rPr>
        <w:t>病．</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孕妇合理饮食有利于胎儿健康发育，因为胎儿通过</w:t>
      </w:r>
      <w:r w:rsidRPr="00441298">
        <w:rPr>
          <w:color w:val="000000"/>
          <w:kern w:val="0"/>
        </w:rPr>
        <w:t>________</w:t>
      </w:r>
      <w:r w:rsidRPr="00441298">
        <w:rPr>
          <w:color w:val="000000"/>
          <w:kern w:val="0"/>
        </w:rPr>
        <w:t>从母体中获得营养物质和氧气，同时排出代谢废物．</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婴儿离开母体后，身上特有的棕色脂肪发挥作用，使他们能快速适应低于母体体温的新环境，这是人类进化过程中经过</w:t>
      </w:r>
      <w:r w:rsidRPr="00441298">
        <w:rPr>
          <w:color w:val="000000"/>
          <w:kern w:val="0"/>
        </w:rPr>
        <w:t>________</w:t>
      </w:r>
      <w:r w:rsidRPr="00441298">
        <w:rPr>
          <w:color w:val="000000"/>
          <w:kern w:val="0"/>
        </w:rPr>
        <w:t>形成的一种适应性．</w:t>
      </w:r>
      <w:r w:rsidRPr="00441298">
        <w:rPr>
          <w:color w:val="000000"/>
          <w:kern w:val="0"/>
        </w:rPr>
        <w:t xml:space="preserve">    </w:t>
      </w:r>
    </w:p>
    <w:p w:rsidR="00D14E9C" w:rsidRPr="00441298" w:rsidRDefault="00D14E9C" w:rsidP="00D14E9C">
      <w:pPr>
        <w:spacing w:line="360" w:lineRule="auto"/>
        <w:textAlignment w:val="center"/>
        <w:rPr>
          <w:color w:val="000000"/>
          <w:kern w:val="0"/>
        </w:rPr>
      </w:pPr>
      <w:r w:rsidRPr="00441298">
        <w:rPr>
          <w:color w:val="000000"/>
          <w:kern w:val="0"/>
        </w:rPr>
        <w:t>32</w:t>
      </w:r>
      <w:r w:rsidRPr="00441298">
        <w:rPr>
          <w:color w:val="000000"/>
          <w:kern w:val="0"/>
        </w:rPr>
        <w:t>、（</w:t>
      </w:r>
      <w:r w:rsidRPr="00441298">
        <w:rPr>
          <w:color w:val="000000"/>
          <w:kern w:val="0"/>
        </w:rPr>
        <w:t>2017•</w:t>
      </w:r>
      <w:r w:rsidRPr="00441298">
        <w:rPr>
          <w:color w:val="000000"/>
          <w:kern w:val="0"/>
        </w:rPr>
        <w:t>湖州）取一根内部横截面积为</w:t>
      </w:r>
      <w:r w:rsidRPr="00441298">
        <w:rPr>
          <w:color w:val="000000"/>
          <w:kern w:val="0"/>
        </w:rPr>
        <w:t>1</w:t>
      </w:r>
      <w:r w:rsidRPr="00441298">
        <w:rPr>
          <w:color w:val="000000"/>
          <w:kern w:val="0"/>
        </w:rPr>
        <w:t>平方厘米的直筒形塑料管，在底部扎上橡皮膜后，称得质量为</w:t>
      </w:r>
      <w:smartTag w:uri="urn:schemas-microsoft-com:office:smarttags" w:element="chmetcnv">
        <w:smartTagPr>
          <w:attr w:name="HasSpace" w:val="False"/>
          <w:attr w:name="Negative" w:val="False"/>
          <w:attr w:name="NumberType" w:val="1"/>
          <w:attr w:name="SourceValue" w:val="2"/>
          <w:attr w:name="TCSC" w:val="0"/>
          <w:attr w:name="UnitName" w:val="克"/>
        </w:smartTagPr>
        <w:r w:rsidRPr="00441298">
          <w:rPr>
            <w:color w:val="000000"/>
            <w:kern w:val="0"/>
          </w:rPr>
          <w:t>2</w:t>
        </w:r>
        <w:r w:rsidRPr="00441298">
          <w:rPr>
            <w:color w:val="000000"/>
            <w:kern w:val="0"/>
          </w:rPr>
          <w:t>克</w:t>
        </w:r>
      </w:smartTag>
      <w:r w:rsidRPr="00441298">
        <w:rPr>
          <w:color w:val="000000"/>
          <w:kern w:val="0"/>
        </w:rPr>
        <w:t>．向管内倒入</w:t>
      </w:r>
      <w:smartTag w:uri="urn:schemas-microsoft-com:office:smarttags" w:element="chmetcnv">
        <w:smartTagPr>
          <w:attr w:name="HasSpace" w:val="False"/>
          <w:attr w:name="Negative" w:val="False"/>
          <w:attr w:name="NumberType" w:val="1"/>
          <w:attr w:name="SourceValue" w:val="10"/>
          <w:attr w:name="TCSC" w:val="0"/>
          <w:attr w:name="UnitName" w:val="克"/>
        </w:smartTagPr>
        <w:r w:rsidRPr="00441298">
          <w:rPr>
            <w:color w:val="000000"/>
            <w:kern w:val="0"/>
          </w:rPr>
          <w:t>10</w:t>
        </w:r>
        <w:r w:rsidRPr="00441298">
          <w:rPr>
            <w:color w:val="000000"/>
            <w:kern w:val="0"/>
          </w:rPr>
          <w:t>克</w:t>
        </w:r>
      </w:smartTag>
      <w:r w:rsidRPr="00441298">
        <w:rPr>
          <w:color w:val="000000"/>
          <w:kern w:val="0"/>
        </w:rPr>
        <w:t>液体，再将它放入水中．放手后，观察到橡皮膜恰好变平，如图所示．</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lastRenderedPageBreak/>
        <w:t xml:space="preserve"> </w:t>
      </w:r>
      <w:r>
        <w:rPr>
          <w:noProof/>
          <w:kern w:val="0"/>
        </w:rPr>
        <w:drawing>
          <wp:inline distT="0" distB="0" distL="0" distR="0">
            <wp:extent cx="1375410" cy="133604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学科网(www.zxxk.com)--教育资源门户，提供试卷、教案、课件、论文、素材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5410" cy="1336040"/>
                    </a:xfrm>
                    <a:prstGeom prst="rect">
                      <a:avLst/>
                    </a:prstGeom>
                    <a:noFill/>
                    <a:ln>
                      <a:noFill/>
                    </a:ln>
                  </pic:spPr>
                </pic:pic>
              </a:graphicData>
            </a:graphic>
          </wp:inline>
        </w:drawing>
      </w:r>
      <w:r w:rsidRPr="00441298">
        <w:rPr>
          <w:kern w:val="0"/>
        </w:rPr>
        <w:br/>
      </w:r>
      <w:r w:rsidRPr="00441298">
        <w:rPr>
          <w:color w:val="000000"/>
          <w:kern w:val="0"/>
        </w:rPr>
        <w:t>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气管内液体的密度</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大于</w:t>
      </w:r>
      <w:r w:rsidRPr="00441298">
        <w:rPr>
          <w:color w:val="000000"/>
          <w:kern w:val="0"/>
        </w:rPr>
        <w:t>“”</w:t>
      </w:r>
      <w:r w:rsidRPr="00441298">
        <w:rPr>
          <w:color w:val="000000"/>
          <w:kern w:val="0"/>
        </w:rPr>
        <w:t>等于</w:t>
      </w:r>
      <w:r w:rsidRPr="00441298">
        <w:rPr>
          <w:color w:val="000000"/>
          <w:kern w:val="0"/>
        </w:rPr>
        <w:t>“</w:t>
      </w:r>
      <w:r w:rsidRPr="00441298">
        <w:rPr>
          <w:color w:val="000000"/>
          <w:kern w:val="0"/>
        </w:rPr>
        <w:t>或</w:t>
      </w:r>
      <w:r w:rsidRPr="00441298">
        <w:rPr>
          <w:color w:val="000000"/>
          <w:kern w:val="0"/>
        </w:rPr>
        <w:t>”</w:t>
      </w:r>
      <w:r w:rsidRPr="00441298">
        <w:rPr>
          <w:color w:val="000000"/>
          <w:kern w:val="0"/>
        </w:rPr>
        <w:t>小于</w:t>
      </w:r>
      <w:r w:rsidRPr="00441298">
        <w:rPr>
          <w:color w:val="000000"/>
          <w:kern w:val="0"/>
        </w:rPr>
        <w:t>“</w:t>
      </w:r>
      <w:r w:rsidRPr="00441298">
        <w:rPr>
          <w:color w:val="000000"/>
          <w:kern w:val="0"/>
        </w:rPr>
        <w:t>）水的密度．</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水对塑料管底部橡皮膜产生的压强大小．</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装有液体的塑料管受到的浮力大小．</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33</w:t>
      </w:r>
      <w:r w:rsidRPr="00441298">
        <w:rPr>
          <w:color w:val="000000"/>
          <w:kern w:val="0"/>
        </w:rPr>
        <w:t>、（</w:t>
      </w:r>
      <w:r w:rsidRPr="00441298">
        <w:rPr>
          <w:color w:val="000000"/>
          <w:kern w:val="0"/>
        </w:rPr>
        <w:t>2017•</w:t>
      </w:r>
      <w:r w:rsidRPr="00441298">
        <w:rPr>
          <w:color w:val="000000"/>
          <w:kern w:val="0"/>
        </w:rPr>
        <w:t>湖州）建筑工人利用如图所示装置，将质量为</w:t>
      </w:r>
      <w:r w:rsidRPr="00441298">
        <w:rPr>
          <w:color w:val="000000"/>
          <w:kern w:val="0"/>
        </w:rPr>
        <w:t>100</w:t>
      </w:r>
      <w:r w:rsidRPr="00441298">
        <w:rPr>
          <w:color w:val="000000"/>
          <w:kern w:val="0"/>
        </w:rPr>
        <w:t>千克的沙袋从地面匀速提到</w:t>
      </w:r>
      <w:smartTag w:uri="urn:schemas-microsoft-com:office:smarttags" w:element="chmetcnv">
        <w:smartTagPr>
          <w:attr w:name="HasSpace" w:val="False"/>
          <w:attr w:name="Negative" w:val="False"/>
          <w:attr w:name="NumberType" w:val="1"/>
          <w:attr w:name="SourceValue" w:val="3"/>
          <w:attr w:name="TCSC" w:val="0"/>
          <w:attr w:name="UnitName" w:val="米"/>
        </w:smartTagPr>
        <w:r w:rsidRPr="00441298">
          <w:rPr>
            <w:color w:val="000000"/>
            <w:kern w:val="0"/>
          </w:rPr>
          <w:t>3</w:t>
        </w:r>
        <w:r w:rsidRPr="00441298">
          <w:rPr>
            <w:color w:val="000000"/>
            <w:kern w:val="0"/>
          </w:rPr>
          <w:t>米</w:t>
        </w:r>
      </w:smartTag>
      <w:r w:rsidRPr="00441298">
        <w:rPr>
          <w:color w:val="000000"/>
          <w:kern w:val="0"/>
        </w:rPr>
        <w:t>高的一楼楼面，用时</w:t>
      </w:r>
      <w:r w:rsidRPr="00441298">
        <w:rPr>
          <w:color w:val="000000"/>
          <w:kern w:val="0"/>
        </w:rPr>
        <w:t>30</w:t>
      </w:r>
      <w:r w:rsidRPr="00441298">
        <w:rPr>
          <w:color w:val="000000"/>
          <w:kern w:val="0"/>
        </w:rPr>
        <w:t>秒．已知动滑轮的质量为</w:t>
      </w:r>
      <w:smartTag w:uri="urn:schemas-microsoft-com:office:smarttags" w:element="chmetcnv">
        <w:smartTagPr>
          <w:attr w:name="HasSpace" w:val="False"/>
          <w:attr w:name="Negative" w:val="False"/>
          <w:attr w:name="NumberType" w:val="1"/>
          <w:attr w:name="SourceValue" w:val="8000"/>
          <w:attr w:name="TCSC" w:val="1"/>
          <w:attr w:name="UnitName" w:val="克"/>
        </w:smartTagPr>
        <w:r w:rsidRPr="00441298">
          <w:rPr>
            <w:color w:val="000000"/>
            <w:kern w:val="0"/>
          </w:rPr>
          <w:t>8</w:t>
        </w:r>
        <w:r w:rsidRPr="00441298">
          <w:rPr>
            <w:color w:val="000000"/>
            <w:kern w:val="0"/>
          </w:rPr>
          <w:t>千克</w:t>
        </w:r>
      </w:smartTag>
      <w:r w:rsidRPr="00441298">
        <w:rPr>
          <w:color w:val="000000"/>
          <w:kern w:val="0"/>
        </w:rPr>
        <w:t>，不计绳子重力和摩擦．</w:t>
      </w:r>
      <w:r w:rsidRPr="00441298">
        <w:rPr>
          <w:color w:val="000000"/>
          <w:kern w:val="0"/>
        </w:rPr>
        <w:t xml:space="preserve">  </w:t>
      </w:r>
      <w:r w:rsidRPr="00441298">
        <w:rPr>
          <w:color w:val="000000"/>
          <w:kern w:val="0"/>
        </w:rPr>
        <w:t>求：</w:t>
      </w:r>
      <w:r w:rsidRPr="00441298">
        <w:rPr>
          <w:kern w:val="0"/>
        </w:rPr>
        <w:br/>
      </w:r>
      <w:r>
        <w:rPr>
          <w:noProof/>
          <w:kern w:val="0"/>
        </w:rPr>
        <w:drawing>
          <wp:inline distT="0" distB="0" distL="0" distR="0">
            <wp:extent cx="747395" cy="1391285"/>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卷、教案、课件、论文、素材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7395" cy="1391285"/>
                    </a:xfrm>
                    <a:prstGeom prst="rect">
                      <a:avLst/>
                    </a:prstGeom>
                    <a:noFill/>
                    <a:ln>
                      <a:noFill/>
                    </a:ln>
                  </pic:spPr>
                </pic:pic>
              </a:graphicData>
            </a:graphic>
          </wp:inline>
        </w:drawing>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拉力的大小．</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这段时间内人拉绳子做功的功率．</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34</w:t>
      </w:r>
      <w:r w:rsidRPr="00441298">
        <w:rPr>
          <w:color w:val="000000"/>
          <w:kern w:val="0"/>
        </w:rPr>
        <w:t>、（</w:t>
      </w:r>
      <w:r w:rsidRPr="00441298">
        <w:rPr>
          <w:color w:val="000000"/>
          <w:kern w:val="0"/>
        </w:rPr>
        <w:t>2017•</w:t>
      </w:r>
      <w:r w:rsidRPr="00441298">
        <w:rPr>
          <w:color w:val="000000"/>
          <w:kern w:val="0"/>
        </w:rPr>
        <w:t>湖州）在我们使用电器的时候，按一下遥控器的待机键，电器即进入等待开机的状态，即为待机模式．有的电器虽然没有待机按钮，可如果没有切断电源，也相当于处在待机状态．下表是常用家用电器在</w:t>
      </w:r>
      <w:r w:rsidRPr="00441298">
        <w:rPr>
          <w:color w:val="000000"/>
          <w:kern w:val="0"/>
        </w:rPr>
        <w:t>220V</w:t>
      </w:r>
      <w:r w:rsidRPr="00441298">
        <w:rPr>
          <w:color w:val="000000"/>
          <w:kern w:val="0"/>
        </w:rPr>
        <w:t>电压下的工作功率和待机功率．</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553"/>
        <w:gridCol w:w="503"/>
        <w:gridCol w:w="713"/>
        <w:gridCol w:w="713"/>
        <w:gridCol w:w="713"/>
      </w:tblGrid>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电器种类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空调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电视机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机顶盒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洗衣机</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工作功率（瓦）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2600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15.4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500</w:t>
            </w:r>
          </w:p>
        </w:tc>
      </w:tr>
      <w:tr w:rsidR="00D14E9C" w:rsidRPr="00441298" w:rsidTr="0006523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w:t>
            </w:r>
            <w:r w:rsidRPr="00441298">
              <w:rPr>
                <w:color w:val="000000"/>
                <w:kern w:val="0"/>
              </w:rPr>
              <w:t>待机功率（瓦）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15.2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14E9C" w:rsidRPr="00441298" w:rsidRDefault="00D14E9C" w:rsidP="00065233">
            <w:pPr>
              <w:spacing w:line="360" w:lineRule="auto"/>
              <w:textAlignment w:val="center"/>
              <w:rPr>
                <w:kern w:val="0"/>
              </w:rPr>
            </w:pPr>
            <w:r w:rsidRPr="00441298">
              <w:rPr>
                <w:color w:val="000000"/>
                <w:kern w:val="0"/>
              </w:rPr>
              <w:t> 0.03</w:t>
            </w:r>
          </w:p>
        </w:tc>
      </w:tr>
    </w:tbl>
    <w:p w:rsidR="00D14E9C" w:rsidRPr="00441298" w:rsidRDefault="00D14E9C" w:rsidP="00D14E9C">
      <w:pPr>
        <w:spacing w:line="360" w:lineRule="auto"/>
        <w:textAlignment w:val="center"/>
        <w:rPr>
          <w:kern w:val="0"/>
        </w:rPr>
      </w:pPr>
      <w:r w:rsidRPr="00441298">
        <w:rPr>
          <w:color w:val="000000"/>
          <w:kern w:val="0"/>
        </w:rPr>
        <w:t>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在家庭电路中，机顶盒和电视机</w:t>
      </w:r>
      <w:r w:rsidRPr="00441298">
        <w:rPr>
          <w:color w:val="000000"/>
          <w:kern w:val="0"/>
        </w:rPr>
        <w:t>________</w:t>
      </w:r>
      <w:r w:rsidRPr="00441298">
        <w:rPr>
          <w:color w:val="000000"/>
          <w:kern w:val="0"/>
        </w:rPr>
        <w:t>（选填</w:t>
      </w:r>
      <w:r w:rsidRPr="00441298">
        <w:rPr>
          <w:color w:val="000000"/>
          <w:kern w:val="0"/>
        </w:rPr>
        <w:t>”</w:t>
      </w:r>
      <w:r w:rsidRPr="00441298">
        <w:rPr>
          <w:color w:val="000000"/>
          <w:kern w:val="0"/>
        </w:rPr>
        <w:t>串</w:t>
      </w:r>
      <w:r w:rsidRPr="00441298">
        <w:rPr>
          <w:color w:val="000000"/>
          <w:kern w:val="0"/>
        </w:rPr>
        <w:t>“</w:t>
      </w:r>
      <w:r w:rsidRPr="00441298">
        <w:rPr>
          <w:color w:val="000000"/>
          <w:kern w:val="0"/>
        </w:rPr>
        <w:t>或</w:t>
      </w:r>
      <w:r w:rsidRPr="00441298">
        <w:rPr>
          <w:color w:val="000000"/>
          <w:kern w:val="0"/>
        </w:rPr>
        <w:t>”</w:t>
      </w:r>
      <w:r w:rsidRPr="00441298">
        <w:rPr>
          <w:color w:val="000000"/>
          <w:kern w:val="0"/>
        </w:rPr>
        <w:t>并</w:t>
      </w:r>
      <w:r w:rsidRPr="00441298">
        <w:rPr>
          <w:color w:val="000000"/>
          <w:kern w:val="0"/>
        </w:rPr>
        <w:t>“</w:t>
      </w:r>
      <w:r w:rsidRPr="00441298">
        <w:rPr>
          <w:color w:val="000000"/>
          <w:kern w:val="0"/>
        </w:rPr>
        <w:t>）联在火线和零线上．</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根据表中数据，电视机的工作电流为</w:t>
      </w:r>
      <w:r w:rsidRPr="00441298">
        <w:rPr>
          <w:color w:val="000000"/>
          <w:kern w:val="0"/>
        </w:rPr>
        <w:t>________</w:t>
      </w:r>
      <w:r w:rsidRPr="00441298">
        <w:rPr>
          <w:color w:val="000000"/>
          <w:kern w:val="0"/>
        </w:rPr>
        <w:t>安．（精确到</w:t>
      </w:r>
      <w:r w:rsidRPr="00441298">
        <w:rPr>
          <w:color w:val="000000"/>
          <w:kern w:val="0"/>
        </w:rPr>
        <w:t>0.01</w:t>
      </w:r>
      <w:r w:rsidRPr="00441298">
        <w:rPr>
          <w:color w:val="000000"/>
          <w:kern w:val="0"/>
        </w:rPr>
        <w:t>安）</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lastRenderedPageBreak/>
        <w:t>(3)</w:t>
      </w:r>
      <w:r w:rsidRPr="00441298">
        <w:rPr>
          <w:color w:val="000000"/>
          <w:kern w:val="0"/>
        </w:rPr>
        <w:t>若机顶盒每天处于待机状态的时间为</w:t>
      </w:r>
      <w:r w:rsidRPr="00441298">
        <w:rPr>
          <w:color w:val="000000"/>
          <w:kern w:val="0"/>
        </w:rPr>
        <w:t>20</w:t>
      </w:r>
      <w:r w:rsidRPr="00441298">
        <w:rPr>
          <w:color w:val="000000"/>
          <w:kern w:val="0"/>
        </w:rPr>
        <w:t>小时，计算</w:t>
      </w:r>
      <w:r w:rsidRPr="00441298">
        <w:rPr>
          <w:color w:val="000000"/>
          <w:kern w:val="0"/>
        </w:rPr>
        <w:t>1</w:t>
      </w:r>
      <w:r w:rsidRPr="00441298">
        <w:rPr>
          <w:color w:val="000000"/>
          <w:kern w:val="0"/>
        </w:rPr>
        <w:t>个月（以</w:t>
      </w:r>
      <w:r w:rsidRPr="00441298">
        <w:rPr>
          <w:color w:val="000000"/>
          <w:kern w:val="0"/>
        </w:rPr>
        <w:t>30</w:t>
      </w:r>
      <w:r w:rsidRPr="00441298">
        <w:rPr>
          <w:color w:val="000000"/>
          <w:kern w:val="0"/>
        </w:rPr>
        <w:t>天计）机顶盒在待机状态下消耗的电能．</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35</w:t>
      </w:r>
      <w:r w:rsidRPr="00441298">
        <w:rPr>
          <w:color w:val="000000"/>
          <w:kern w:val="0"/>
        </w:rPr>
        <w:t>、（</w:t>
      </w:r>
      <w:r w:rsidRPr="00441298">
        <w:rPr>
          <w:color w:val="000000"/>
          <w:kern w:val="0"/>
        </w:rPr>
        <w:t>2017•</w:t>
      </w:r>
      <w:r w:rsidRPr="00441298">
        <w:rPr>
          <w:color w:val="000000"/>
          <w:kern w:val="0"/>
        </w:rPr>
        <w:t>湖州）</w:t>
      </w:r>
      <w:r w:rsidRPr="00441298">
        <w:rPr>
          <w:color w:val="000000"/>
          <w:kern w:val="0"/>
        </w:rPr>
        <w:t xml:space="preserve"> 20</w:t>
      </w:r>
      <w:r w:rsidRPr="00441298">
        <w:rPr>
          <w:color w:val="000000"/>
          <w:kern w:val="0"/>
        </w:rPr>
        <w:t>世纪初，德国地球物理学家魏格纳意外地发现大西洋两岸的轮廓具有可拼合性，提出了一个大胆的假说</w:t>
      </w:r>
      <w:r w:rsidRPr="00441298">
        <w:rPr>
          <w:color w:val="000000"/>
          <w:kern w:val="0"/>
        </w:rPr>
        <w:t>——</w:t>
      </w:r>
      <w:r w:rsidRPr="00441298">
        <w:rPr>
          <w:color w:val="000000"/>
          <w:kern w:val="0"/>
        </w:rPr>
        <w:t>大陆是漂移的。之后通过努力寻找证据，于</w:t>
      </w:r>
      <w:r w:rsidRPr="00441298">
        <w:rPr>
          <w:color w:val="000000"/>
          <w:kern w:val="0"/>
        </w:rPr>
        <w:t>1915</w:t>
      </w:r>
      <w:r w:rsidRPr="00441298">
        <w:rPr>
          <w:color w:val="000000"/>
          <w:kern w:val="0"/>
        </w:rPr>
        <w:t>年正式确立</w:t>
      </w:r>
      <w:r w:rsidRPr="00441298">
        <w:rPr>
          <w:color w:val="000000"/>
          <w:kern w:val="0"/>
        </w:rPr>
        <w:t>“</w:t>
      </w:r>
      <w:r w:rsidRPr="00441298">
        <w:rPr>
          <w:color w:val="000000"/>
          <w:kern w:val="0"/>
        </w:rPr>
        <w:t>大陆漂移说</w:t>
      </w:r>
      <w:r w:rsidRPr="00441298">
        <w:rPr>
          <w:color w:val="000000"/>
          <w:kern w:val="0"/>
        </w:rPr>
        <w:t>”</w:t>
      </w:r>
      <w:r w:rsidRPr="00441298">
        <w:rPr>
          <w:color w:val="000000"/>
          <w:kern w:val="0"/>
        </w:rPr>
        <w:t>。</w:t>
      </w:r>
      <w:r w:rsidRPr="00441298">
        <w:rPr>
          <w:color w:val="000000"/>
          <w:kern w:val="0"/>
        </w:rPr>
        <w:t>1960</w:t>
      </w:r>
      <w:r w:rsidRPr="00441298">
        <w:rPr>
          <w:color w:val="000000"/>
          <w:kern w:val="0"/>
        </w:rPr>
        <w:t>～</w:t>
      </w:r>
      <w:r w:rsidRPr="00441298">
        <w:rPr>
          <w:color w:val="000000"/>
          <w:kern w:val="0"/>
        </w:rPr>
        <w:t>1962</w:t>
      </w:r>
      <w:r w:rsidRPr="00441298">
        <w:rPr>
          <w:color w:val="000000"/>
          <w:kern w:val="0"/>
        </w:rPr>
        <w:t>年，美国地质学家赫斯和迪茨对大洋中脊（海底山脉）的研究发现，远离大洋中脊的洋底岩石年龄越来越老，在此基础上提出了</w:t>
      </w:r>
      <w:r w:rsidRPr="00441298">
        <w:rPr>
          <w:color w:val="000000"/>
          <w:kern w:val="0"/>
        </w:rPr>
        <w:t>“</w:t>
      </w:r>
      <w:r w:rsidRPr="00441298">
        <w:rPr>
          <w:color w:val="000000"/>
          <w:kern w:val="0"/>
        </w:rPr>
        <w:t>海底扩张说</w:t>
      </w:r>
      <w:r w:rsidRPr="00441298">
        <w:rPr>
          <w:color w:val="000000"/>
          <w:kern w:val="0"/>
        </w:rPr>
        <w:t>”</w:t>
      </w:r>
      <w:r w:rsidRPr="00441298">
        <w:rPr>
          <w:color w:val="000000"/>
          <w:kern w:val="0"/>
        </w:rPr>
        <w:t>。随着海洋地质学、古地磁学、地球物理科学等的发展，人们在</w:t>
      </w:r>
      <w:r w:rsidRPr="00441298">
        <w:rPr>
          <w:color w:val="000000"/>
          <w:kern w:val="0"/>
        </w:rPr>
        <w:t>“</w:t>
      </w:r>
      <w:r w:rsidRPr="00441298">
        <w:rPr>
          <w:color w:val="000000"/>
          <w:kern w:val="0"/>
        </w:rPr>
        <w:t>大陆漂移说</w:t>
      </w:r>
      <w:r w:rsidRPr="00441298">
        <w:rPr>
          <w:color w:val="000000"/>
          <w:kern w:val="0"/>
        </w:rPr>
        <w:t>”</w:t>
      </w:r>
      <w:r w:rsidRPr="00441298">
        <w:rPr>
          <w:color w:val="000000"/>
          <w:kern w:val="0"/>
        </w:rPr>
        <w:t>和</w:t>
      </w:r>
      <w:r w:rsidRPr="00441298">
        <w:rPr>
          <w:color w:val="000000"/>
          <w:kern w:val="0"/>
        </w:rPr>
        <w:t>“</w:t>
      </w:r>
      <w:r w:rsidRPr="00441298">
        <w:rPr>
          <w:color w:val="000000"/>
          <w:kern w:val="0"/>
        </w:rPr>
        <w:t>海底扩张说</w:t>
      </w:r>
      <w:r w:rsidRPr="00441298">
        <w:rPr>
          <w:color w:val="000000"/>
          <w:kern w:val="0"/>
        </w:rPr>
        <w:t>”</w:t>
      </w:r>
      <w:r w:rsidRPr="00441298">
        <w:rPr>
          <w:color w:val="000000"/>
          <w:kern w:val="0"/>
        </w:rPr>
        <w:t>的基础上创建了一种新地球构造理论</w:t>
      </w:r>
      <w:r w:rsidRPr="00441298">
        <w:rPr>
          <w:color w:val="000000"/>
          <w:kern w:val="0"/>
        </w:rPr>
        <w:t>——</w:t>
      </w:r>
      <w:r w:rsidRPr="00441298">
        <w:rPr>
          <w:color w:val="000000"/>
          <w:kern w:val="0"/>
        </w:rPr>
        <w:t>板块构造学说。请回答：</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(1)</w:t>
      </w:r>
      <w:r w:rsidRPr="00441298">
        <w:rPr>
          <w:color w:val="000000"/>
          <w:kern w:val="0"/>
        </w:rPr>
        <w:t>根据</w:t>
      </w:r>
      <w:r w:rsidRPr="00441298">
        <w:rPr>
          <w:color w:val="000000"/>
          <w:kern w:val="0"/>
        </w:rPr>
        <w:t>“</w:t>
      </w:r>
      <w:r w:rsidRPr="00441298">
        <w:rPr>
          <w:color w:val="000000"/>
          <w:kern w:val="0"/>
        </w:rPr>
        <w:t>板块构造学说</w:t>
      </w:r>
      <w:r>
        <w:rPr>
          <w:noProof/>
          <w:color w:val="000000"/>
          <w:kern w:val="0"/>
        </w:rPr>
        <w:drawing>
          <wp:inline distT="0" distB="0" distL="0" distR="0">
            <wp:extent cx="15875" cy="24130"/>
            <wp:effectExtent l="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及各类教学资源下载，还有大量而丰富的教学相关资讯！"/>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441298">
        <w:rPr>
          <w:color w:val="000000"/>
          <w:kern w:val="0"/>
        </w:rPr>
        <w:t>”</w:t>
      </w:r>
      <w:r w:rsidRPr="00441298">
        <w:rPr>
          <w:color w:val="000000"/>
          <w:kern w:val="0"/>
        </w:rPr>
        <w:t>，地球表面的海洋、陆地处在不断的运动和变化之中，板块的</w:t>
      </w:r>
      <w:r w:rsidRPr="00441298">
        <w:rPr>
          <w:color w:val="000000"/>
          <w:kern w:val="0"/>
        </w:rPr>
        <w:t>________</w:t>
      </w:r>
      <w:r w:rsidRPr="00441298">
        <w:rPr>
          <w:color w:val="000000"/>
          <w:kern w:val="0"/>
        </w:rPr>
        <w:t>是引起海陆变化的主要原因。</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(2)</w:t>
      </w:r>
      <w:r w:rsidRPr="00441298">
        <w:rPr>
          <w:color w:val="000000"/>
          <w:kern w:val="0"/>
        </w:rPr>
        <w:t>下列现象不能用</w:t>
      </w:r>
      <w:r w:rsidRPr="00441298">
        <w:rPr>
          <w:color w:val="000000"/>
          <w:kern w:val="0"/>
        </w:rPr>
        <w:t>“</w:t>
      </w:r>
      <w:r w:rsidRPr="00441298">
        <w:rPr>
          <w:color w:val="000000"/>
          <w:kern w:val="0"/>
        </w:rPr>
        <w:t>板块构造学说</w:t>
      </w:r>
      <w:r w:rsidRPr="00441298">
        <w:rPr>
          <w:color w:val="000000"/>
          <w:kern w:val="0"/>
        </w:rPr>
        <w:t>”</w:t>
      </w:r>
      <w:r w:rsidRPr="00441298">
        <w:rPr>
          <w:color w:val="000000"/>
          <w:kern w:val="0"/>
        </w:rPr>
        <w:t>解释的是</w:t>
      </w:r>
      <w:r w:rsidRPr="00441298">
        <w:rPr>
          <w:color w:val="000000"/>
          <w:kern w:val="0"/>
        </w:rPr>
        <w:t>__________</w:t>
      </w:r>
      <w:r w:rsidRPr="00441298">
        <w:rPr>
          <w:color w:val="000000"/>
          <w:kern w:val="0"/>
        </w:rPr>
        <w:t>。</w:t>
      </w:r>
      <w:r w:rsidRPr="00441298">
        <w:rPr>
          <w:color w:val="000000"/>
          <w:kern w:val="0"/>
        </w:rPr>
        <w:t xml:space="preserve">        </w:t>
      </w:r>
    </w:p>
    <w:p w:rsidR="00D14E9C" w:rsidRPr="00441298" w:rsidRDefault="00D14E9C" w:rsidP="00D14E9C">
      <w:pPr>
        <w:spacing w:line="360" w:lineRule="auto"/>
        <w:ind w:left="150"/>
        <w:textAlignment w:val="center"/>
        <w:rPr>
          <w:kern w:val="0"/>
        </w:rPr>
      </w:pPr>
      <w:r w:rsidRPr="00441298">
        <w:rPr>
          <w:color w:val="000000"/>
          <w:kern w:val="0"/>
        </w:rPr>
        <w:t>A</w:t>
      </w:r>
      <w:r w:rsidRPr="00441298">
        <w:rPr>
          <w:color w:val="000000"/>
          <w:kern w:val="0"/>
        </w:rPr>
        <w:t>、火山和地震</w:t>
      </w:r>
      <w:r w:rsidRPr="00441298">
        <w:rPr>
          <w:kern w:val="0"/>
        </w:rPr>
        <w:br/>
      </w:r>
      <w:r w:rsidRPr="00441298">
        <w:rPr>
          <w:color w:val="000000"/>
          <w:kern w:val="0"/>
        </w:rPr>
        <w:t>B</w:t>
      </w:r>
      <w:r w:rsidRPr="00441298">
        <w:rPr>
          <w:color w:val="000000"/>
          <w:kern w:val="0"/>
        </w:rPr>
        <w:t>、宇宙的起源</w:t>
      </w:r>
      <w:r w:rsidRPr="00441298">
        <w:rPr>
          <w:kern w:val="0"/>
        </w:rPr>
        <w:br/>
      </w:r>
      <w:r w:rsidRPr="00441298">
        <w:rPr>
          <w:color w:val="000000"/>
          <w:kern w:val="0"/>
        </w:rPr>
        <w:t>C</w:t>
      </w:r>
      <w:r w:rsidRPr="00441298">
        <w:rPr>
          <w:color w:val="000000"/>
          <w:kern w:val="0"/>
        </w:rPr>
        <w:t>、长江三角洲平原的形成</w:t>
      </w:r>
      <w:r w:rsidRPr="00441298">
        <w:rPr>
          <w:kern w:val="0"/>
        </w:rPr>
        <w:br/>
      </w:r>
      <w:r w:rsidRPr="00441298">
        <w:rPr>
          <w:color w:val="000000"/>
          <w:kern w:val="0"/>
        </w:rPr>
        <w:t>D</w:t>
      </w:r>
      <w:r w:rsidRPr="00441298">
        <w:rPr>
          <w:color w:val="000000"/>
          <w:kern w:val="0"/>
        </w:rPr>
        <w:t>、高山上有海洋生物化石</w:t>
      </w:r>
    </w:p>
    <w:p w:rsidR="00D14E9C" w:rsidRPr="00441298" w:rsidRDefault="00D14E9C" w:rsidP="00D14E9C">
      <w:pPr>
        <w:spacing w:line="360" w:lineRule="auto"/>
        <w:textAlignment w:val="center"/>
        <w:rPr>
          <w:kern w:val="0"/>
        </w:rPr>
      </w:pPr>
      <w:r w:rsidRPr="00441298">
        <w:rPr>
          <w:color w:val="000000"/>
          <w:kern w:val="0"/>
        </w:rPr>
        <w:t>(3)</w:t>
      </w:r>
      <w:r w:rsidRPr="00441298">
        <w:rPr>
          <w:color w:val="000000"/>
          <w:kern w:val="0"/>
        </w:rPr>
        <w:t>有人认为</w:t>
      </w:r>
      <w:r w:rsidRPr="00441298">
        <w:rPr>
          <w:color w:val="000000"/>
          <w:kern w:val="0"/>
        </w:rPr>
        <w:t>“</w:t>
      </w:r>
      <w:r w:rsidRPr="00441298">
        <w:rPr>
          <w:color w:val="000000"/>
          <w:kern w:val="0"/>
        </w:rPr>
        <w:t>板块构造学说</w:t>
      </w:r>
      <w:r w:rsidRPr="00441298">
        <w:rPr>
          <w:color w:val="000000"/>
          <w:kern w:val="0"/>
        </w:rPr>
        <w:t>”</w:t>
      </w:r>
      <w:r w:rsidRPr="00441298">
        <w:rPr>
          <w:color w:val="000000"/>
          <w:kern w:val="0"/>
        </w:rPr>
        <w:t>是解释地壳运动的完美理论，这种</w:t>
      </w:r>
      <w:r>
        <w:rPr>
          <w:noProof/>
          <w:color w:val="000000"/>
          <w:kern w:val="0"/>
        </w:rPr>
        <w:drawing>
          <wp:inline distT="0" distB="0" distL="0" distR="0">
            <wp:extent cx="15875" cy="15875"/>
            <wp:effectExtent l="0" t="0" r="0"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441298">
        <w:rPr>
          <w:color w:val="000000"/>
          <w:kern w:val="0"/>
        </w:rPr>
        <w:t>说法对吗？为什么？</w:t>
      </w:r>
      <w:r w:rsidRPr="00441298">
        <w:rPr>
          <w:color w:val="000000"/>
          <w:kern w:val="0"/>
        </w:rPr>
        <w:t xml:space="preserve">    </w:t>
      </w:r>
    </w:p>
    <w:p w:rsidR="00D14E9C" w:rsidRPr="00441298" w:rsidRDefault="00D14E9C" w:rsidP="00D14E9C">
      <w:pPr>
        <w:spacing w:line="360" w:lineRule="auto"/>
        <w:textAlignment w:val="center"/>
        <w:rPr>
          <w:kern w:val="0"/>
        </w:rPr>
      </w:pPr>
      <w:r w:rsidRPr="00441298">
        <w:rPr>
          <w:color w:val="000000"/>
          <w:kern w:val="0"/>
        </w:rPr>
        <w:t xml:space="preserve">  </w:t>
      </w:r>
    </w:p>
    <w:p w:rsidR="00D14E9C" w:rsidRPr="00441298" w:rsidRDefault="00D14E9C" w:rsidP="00D14E9C">
      <w:pPr>
        <w:spacing w:line="360" w:lineRule="auto"/>
        <w:textAlignment w:val="center"/>
        <w:rPr>
          <w:rFonts w:hint="eastAsia"/>
          <w:kern w:val="0"/>
        </w:rPr>
      </w:pPr>
    </w:p>
    <w:p w:rsidR="000C5E7B" w:rsidRPr="00D14E9C" w:rsidRDefault="000C5E7B"/>
    <w:sectPr w:rsidR="000C5E7B" w:rsidRPr="00D14E9C" w:rsidSect="004D224E">
      <w:headerReference w:type="default" r:id="rId32"/>
      <w:pgSz w:w="11906" w:h="16838"/>
      <w:pgMar w:top="1417" w:right="1417" w:bottom="1417" w:left="1417" w:header="850" w:footer="992" w:gutter="0"/>
      <w:cols w:space="720"/>
      <w:docGrid w:type="lines" w:linePitch="312"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24E" w:rsidRPr="00792C94" w:rsidRDefault="00D14E9C" w:rsidP="00792C94">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A37BA"/>
    <w:multiLevelType w:val="hybridMultilevel"/>
    <w:tmpl w:val="366887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89BC3C2"/>
    <w:multiLevelType w:val="singleLevel"/>
    <w:tmpl w:val="589BC3C2"/>
    <w:lvl w:ilvl="0">
      <w:start w:val="2"/>
      <w:numFmt w:val="decimal"/>
      <w:suff w:val="nothing"/>
      <w:lvlText w:val="(%1)"/>
      <w:lvlJc w:val="left"/>
    </w:lvl>
  </w:abstractNum>
  <w:abstractNum w:abstractNumId="8">
    <w:nsid w:val="589BC580"/>
    <w:multiLevelType w:val="singleLevel"/>
    <w:tmpl w:val="589BC580"/>
    <w:lvl w:ilvl="0">
      <w:start w:val="2"/>
      <w:numFmt w:val="decimal"/>
      <w:suff w:val="nothing"/>
      <w:lvlText w:val="(%1)"/>
      <w:lvlJc w:val="left"/>
    </w:lvl>
  </w:abstractNum>
  <w:abstractNum w:abstractNumId="9">
    <w:nsid w:val="589BDE04"/>
    <w:multiLevelType w:val="singleLevel"/>
    <w:tmpl w:val="589BDE04"/>
    <w:lvl w:ilvl="0">
      <w:start w:val="6"/>
      <w:numFmt w:val="decimal"/>
      <w:suff w:val="nothing"/>
      <w:lvlText w:val="%1．"/>
      <w:lvlJc w:val="left"/>
    </w:lvl>
  </w:abstractNum>
  <w:abstractNum w:abstractNumId="10">
    <w:nsid w:val="589BDED4"/>
    <w:multiLevelType w:val="singleLevel"/>
    <w:tmpl w:val="589BDED4"/>
    <w:lvl w:ilvl="0">
      <w:start w:val="8"/>
      <w:numFmt w:val="decimal"/>
      <w:suff w:val="nothing"/>
      <w:lvlText w:val="%1．"/>
      <w:lvlJc w:val="left"/>
    </w:lvl>
  </w:abstractNum>
  <w:abstractNum w:abstractNumId="11">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F313DFC"/>
    <w:multiLevelType w:val="hybridMultilevel"/>
    <w:tmpl w:val="732E4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10"/>
  </w:num>
  <w:num w:numId="5">
    <w:abstractNumId w:val="4"/>
  </w:num>
  <w:num w:numId="6">
    <w:abstractNumId w:val="6"/>
  </w:num>
  <w:num w:numId="7">
    <w:abstractNumId w:val="11"/>
  </w:num>
  <w:num w:numId="8">
    <w:abstractNumId w:val="5"/>
  </w:num>
  <w:num w:numId="9">
    <w:abstractNumId w:val="2"/>
  </w:num>
  <w:num w:numId="10">
    <w:abstractNumId w:val="1"/>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B4"/>
    <w:rsid w:val="000C5E7B"/>
    <w:rsid w:val="00506FB4"/>
    <w:rsid w:val="00D14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customStyle="1" w:styleId="Char">
    <w:name w:val="页脚 Char"/>
    <w:link w:val="a3"/>
    <w:uiPriority w:val="99"/>
    <w:qFormat/>
    <w:rsid w:val="00D14E9C"/>
    <w:rPr>
      <w:rFonts w:eastAsia="宋体"/>
      <w:sz w:val="18"/>
      <w:szCs w:val="18"/>
    </w:rPr>
  </w:style>
  <w:style w:type="paragraph" w:styleId="a4">
    <w:name w:val="header"/>
    <w:basedOn w:val="a"/>
    <w:link w:val="Char0"/>
    <w:uiPriority w:val="99"/>
    <w:qFormat/>
    <w:rsid w:val="00D14E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D14E9C"/>
    <w:rPr>
      <w:rFonts w:ascii="Times New Roman" w:eastAsia="宋体" w:hAnsi="Times New Roman" w:cs="Times New Roman"/>
      <w:sz w:val="18"/>
      <w:szCs w:val="18"/>
    </w:rPr>
  </w:style>
  <w:style w:type="paragraph" w:styleId="a3">
    <w:name w:val="footer"/>
    <w:basedOn w:val="a"/>
    <w:link w:val="Char"/>
    <w:uiPriority w:val="99"/>
    <w:qFormat/>
    <w:rsid w:val="00D14E9C"/>
    <w:pPr>
      <w:tabs>
        <w:tab w:val="center" w:pos="4153"/>
        <w:tab w:val="right" w:pos="8306"/>
      </w:tabs>
      <w:snapToGrid w:val="0"/>
      <w:jc w:val="left"/>
    </w:pPr>
    <w:rPr>
      <w:rFonts w:asciiTheme="minorHAnsi" w:hAnsiTheme="minorHAnsi" w:cstheme="minorBidi"/>
      <w:sz w:val="18"/>
      <w:szCs w:val="18"/>
    </w:rPr>
  </w:style>
  <w:style w:type="character" w:customStyle="1" w:styleId="Char1">
    <w:name w:val="页脚 Char1"/>
    <w:basedOn w:val="a0"/>
    <w:uiPriority w:val="99"/>
    <w:semiHidden/>
    <w:rsid w:val="00D14E9C"/>
    <w:rPr>
      <w:rFonts w:ascii="Times New Roman" w:eastAsia="宋体" w:hAnsi="Times New Roman" w:cs="Times New Roman"/>
      <w:sz w:val="18"/>
      <w:szCs w:val="18"/>
    </w:rPr>
  </w:style>
  <w:style w:type="character" w:styleId="a5">
    <w:name w:val="Hyperlink"/>
    <w:rsid w:val="00D14E9C"/>
    <w:rPr>
      <w:color w:val="0000FF"/>
      <w:u w:val="single"/>
    </w:rPr>
  </w:style>
  <w:style w:type="character" w:styleId="a6">
    <w:name w:val="FollowedHyperlink"/>
    <w:rsid w:val="00D14E9C"/>
    <w:rPr>
      <w:color w:val="954F72"/>
      <w:u w:val="single"/>
    </w:rPr>
  </w:style>
  <w:style w:type="table" w:styleId="a7">
    <w:name w:val="Table Grid"/>
    <w:basedOn w:val="a1"/>
    <w:rsid w:val="00D14E9C"/>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qFormat/>
    <w:rsid w:val="00D14E9C"/>
    <w:rPr>
      <w:sz w:val="18"/>
      <w:szCs w:val="18"/>
    </w:rPr>
  </w:style>
  <w:style w:type="character" w:customStyle="1" w:styleId="Char2">
    <w:name w:val="批注框文本 Char"/>
    <w:basedOn w:val="a0"/>
    <w:link w:val="a8"/>
    <w:uiPriority w:val="99"/>
    <w:qFormat/>
    <w:rsid w:val="00D14E9C"/>
    <w:rPr>
      <w:rFonts w:ascii="Times New Roman" w:eastAsia="宋体" w:hAnsi="Times New Roman" w:cs="Times New Roman"/>
      <w:sz w:val="18"/>
      <w:szCs w:val="18"/>
    </w:rPr>
  </w:style>
  <w:style w:type="paragraph" w:customStyle="1" w:styleId="1">
    <w:name w:val="正文1"/>
    <w:qFormat/>
    <w:rsid w:val="00D14E9C"/>
    <w:pPr>
      <w:jc w:val="both"/>
    </w:pPr>
    <w:rPr>
      <w:rFonts w:ascii="Times New Roman" w:eastAsia="宋体" w:hAnsi="Times New Roman" w:cs="Times New Roman"/>
      <w:szCs w:val="21"/>
    </w:rPr>
  </w:style>
  <w:style w:type="character" w:customStyle="1" w:styleId="15">
    <w:name w:val="15"/>
    <w:qFormat/>
    <w:rsid w:val="00D14E9C"/>
    <w:rPr>
      <w:rFonts w:ascii="Times New Roman" w:hAnsi="Times New Roman" w:cs="Times New Roman" w:hint="default"/>
      <w:color w:val="0000FF"/>
      <w:u w:val="single"/>
    </w:rPr>
  </w:style>
  <w:style w:type="paragraph" w:customStyle="1" w:styleId="2">
    <w:name w:val="正文2"/>
    <w:qFormat/>
    <w:rsid w:val="00D14E9C"/>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14E9C"/>
  </w:style>
  <w:style w:type="paragraph" w:customStyle="1" w:styleId="ListParagraphPHPDOCX">
    <w:name w:val="List Paragraph PHPDOCX"/>
    <w:uiPriority w:val="34"/>
    <w:qFormat/>
    <w:rsid w:val="00D14E9C"/>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14E9C"/>
    <w:pPr>
      <w:pBdr>
        <w:bottom w:val="single" w:sz="8" w:space="4" w:color="5B9BD5"/>
      </w:pBdr>
      <w:spacing w:after="300"/>
      <w:contextualSpacing/>
    </w:pPr>
    <w:rPr>
      <w:rFonts w:ascii="Calibri Light" w:eastAsia="宋体" w:hAnsi="Calibri Light" w:cs="Times New Roman"/>
      <w:color w:val="323E4F"/>
      <w:spacing w:val="5"/>
      <w:kern w:val="28"/>
      <w:sz w:val="52"/>
      <w:szCs w:val="52"/>
    </w:rPr>
  </w:style>
  <w:style w:type="character" w:customStyle="1" w:styleId="TitleCarPHPDOCX">
    <w:name w:val="Title Car PHPDOCX"/>
    <w:link w:val="TitlePHPDOCX"/>
    <w:uiPriority w:val="10"/>
    <w:rsid w:val="00D14E9C"/>
    <w:rPr>
      <w:rFonts w:ascii="Calibri Light" w:eastAsia="宋体" w:hAnsi="Calibri Light" w:cs="Times New Roman"/>
      <w:color w:val="323E4F"/>
      <w:spacing w:val="5"/>
      <w:kern w:val="28"/>
      <w:sz w:val="52"/>
      <w:szCs w:val="52"/>
    </w:rPr>
  </w:style>
  <w:style w:type="paragraph" w:customStyle="1" w:styleId="SubtitlePHPDOCX">
    <w:name w:val="Subtitle PHPDOCX"/>
    <w:link w:val="SubtitleCarPHPDOCX"/>
    <w:uiPriority w:val="11"/>
    <w:qFormat/>
    <w:rsid w:val="00D14E9C"/>
    <w:pPr>
      <w:numPr>
        <w:ilvl w:val="1"/>
      </w:numPr>
    </w:pPr>
    <w:rPr>
      <w:rFonts w:ascii="Calibri Light" w:eastAsia="宋体" w:hAnsi="Calibri Light" w:cs="Times New Roman"/>
      <w:i/>
      <w:iCs/>
      <w:color w:val="5B9BD5"/>
      <w:spacing w:val="15"/>
      <w:kern w:val="0"/>
      <w:sz w:val="24"/>
      <w:szCs w:val="24"/>
    </w:rPr>
  </w:style>
  <w:style w:type="character" w:customStyle="1" w:styleId="SubtitleCarPHPDOCX">
    <w:name w:val="Subtitle Car PHPDOCX"/>
    <w:link w:val="SubtitlePHPDOCX"/>
    <w:uiPriority w:val="11"/>
    <w:rsid w:val="00D14E9C"/>
    <w:rPr>
      <w:rFonts w:ascii="Calibri Light" w:eastAsia="宋体" w:hAnsi="Calibri Light" w:cs="Times New Roman"/>
      <w:i/>
      <w:iCs/>
      <w:color w:val="5B9BD5"/>
      <w:spacing w:val="15"/>
      <w:kern w:val="0"/>
      <w:sz w:val="24"/>
      <w:szCs w:val="24"/>
    </w:rPr>
  </w:style>
  <w:style w:type="table" w:customStyle="1" w:styleId="NormalTablePHPDOCX">
    <w:name w:val="Normal Table PHPDOCX"/>
    <w:uiPriority w:val="99"/>
    <w:semiHidden/>
    <w:unhideWhenUsed/>
    <w:qFormat/>
    <w:rsid w:val="00D14E9C"/>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14E9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D14E9C"/>
    <w:rPr>
      <w:sz w:val="16"/>
      <w:szCs w:val="16"/>
    </w:rPr>
  </w:style>
  <w:style w:type="paragraph" w:customStyle="1" w:styleId="annotationtextPHPDOCX">
    <w:name w:val="annotation text PHPDOCX"/>
    <w:link w:val="CommentTextCharPHPDOCX"/>
    <w:uiPriority w:val="99"/>
    <w:semiHidden/>
    <w:unhideWhenUsed/>
    <w:rsid w:val="00D14E9C"/>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rsid w:val="00D14E9C"/>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14E9C"/>
    <w:rPr>
      <w:b/>
      <w:bCs/>
    </w:rPr>
  </w:style>
  <w:style w:type="character" w:customStyle="1" w:styleId="CommentSubjectCharPHPDOCX">
    <w:name w:val="Comment Subject Char PHPDOCX"/>
    <w:link w:val="annotationsubjectPHPDOCX"/>
    <w:uiPriority w:val="99"/>
    <w:semiHidden/>
    <w:rsid w:val="00D14E9C"/>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14E9C"/>
    <w:rPr>
      <w:rFonts w:ascii="Tahoma" w:eastAsia="宋体" w:hAnsi="Tahoma" w:cs="Tahoma"/>
      <w:kern w:val="0"/>
      <w:sz w:val="16"/>
      <w:szCs w:val="16"/>
    </w:rPr>
  </w:style>
  <w:style w:type="character" w:customStyle="1" w:styleId="BalloonTextCharPHPDOCX">
    <w:name w:val="Balloon Text Char PHPDOCX"/>
    <w:link w:val="BalloonTextPHPDOCX"/>
    <w:uiPriority w:val="99"/>
    <w:semiHidden/>
    <w:rsid w:val="00D14E9C"/>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14E9C"/>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rsid w:val="00D14E9C"/>
    <w:rPr>
      <w:rFonts w:ascii="Times New Roman" w:eastAsia="宋体" w:hAnsi="Times New Roman" w:cs="Times New Roman"/>
      <w:kern w:val="0"/>
      <w:sz w:val="20"/>
      <w:szCs w:val="20"/>
    </w:rPr>
  </w:style>
  <w:style w:type="character" w:customStyle="1" w:styleId="footnoteReferencePHPDOCX">
    <w:name w:val="footnote Reference PHPDOCX"/>
    <w:uiPriority w:val="99"/>
    <w:semiHidden/>
    <w:unhideWhenUsed/>
    <w:rsid w:val="00D14E9C"/>
    <w:rPr>
      <w:vertAlign w:val="superscript"/>
    </w:rPr>
  </w:style>
  <w:style w:type="paragraph" w:customStyle="1" w:styleId="endnoteTextPHPDOCX">
    <w:name w:val="endnote Text PHPDOCX"/>
    <w:link w:val="endnoteTextCarPHPDOCX"/>
    <w:uiPriority w:val="99"/>
    <w:semiHidden/>
    <w:unhideWhenUsed/>
    <w:rsid w:val="00D14E9C"/>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rsid w:val="00D14E9C"/>
    <w:rPr>
      <w:rFonts w:ascii="Times New Roman" w:eastAsia="宋体" w:hAnsi="Times New Roman" w:cs="Times New Roman"/>
      <w:kern w:val="0"/>
      <w:sz w:val="20"/>
      <w:szCs w:val="20"/>
    </w:rPr>
  </w:style>
  <w:style w:type="character" w:customStyle="1" w:styleId="endnoteReferencePHPDOCX">
    <w:name w:val="endnote Reference PHPDOCX"/>
    <w:uiPriority w:val="99"/>
    <w:semiHidden/>
    <w:unhideWhenUsed/>
    <w:rsid w:val="00D14E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customStyle="1" w:styleId="Char">
    <w:name w:val="页脚 Char"/>
    <w:link w:val="a3"/>
    <w:uiPriority w:val="99"/>
    <w:qFormat/>
    <w:rsid w:val="00D14E9C"/>
    <w:rPr>
      <w:rFonts w:eastAsia="宋体"/>
      <w:sz w:val="18"/>
      <w:szCs w:val="18"/>
    </w:rPr>
  </w:style>
  <w:style w:type="paragraph" w:styleId="a4">
    <w:name w:val="header"/>
    <w:basedOn w:val="a"/>
    <w:link w:val="Char0"/>
    <w:uiPriority w:val="99"/>
    <w:qFormat/>
    <w:rsid w:val="00D14E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D14E9C"/>
    <w:rPr>
      <w:rFonts w:ascii="Times New Roman" w:eastAsia="宋体" w:hAnsi="Times New Roman" w:cs="Times New Roman"/>
      <w:sz w:val="18"/>
      <w:szCs w:val="18"/>
    </w:rPr>
  </w:style>
  <w:style w:type="paragraph" w:styleId="a3">
    <w:name w:val="footer"/>
    <w:basedOn w:val="a"/>
    <w:link w:val="Char"/>
    <w:uiPriority w:val="99"/>
    <w:qFormat/>
    <w:rsid w:val="00D14E9C"/>
    <w:pPr>
      <w:tabs>
        <w:tab w:val="center" w:pos="4153"/>
        <w:tab w:val="right" w:pos="8306"/>
      </w:tabs>
      <w:snapToGrid w:val="0"/>
      <w:jc w:val="left"/>
    </w:pPr>
    <w:rPr>
      <w:rFonts w:asciiTheme="minorHAnsi" w:hAnsiTheme="minorHAnsi" w:cstheme="minorBidi"/>
      <w:sz w:val="18"/>
      <w:szCs w:val="18"/>
    </w:rPr>
  </w:style>
  <w:style w:type="character" w:customStyle="1" w:styleId="Char1">
    <w:name w:val="页脚 Char1"/>
    <w:basedOn w:val="a0"/>
    <w:uiPriority w:val="99"/>
    <w:semiHidden/>
    <w:rsid w:val="00D14E9C"/>
    <w:rPr>
      <w:rFonts w:ascii="Times New Roman" w:eastAsia="宋体" w:hAnsi="Times New Roman" w:cs="Times New Roman"/>
      <w:sz w:val="18"/>
      <w:szCs w:val="18"/>
    </w:rPr>
  </w:style>
  <w:style w:type="character" w:styleId="a5">
    <w:name w:val="Hyperlink"/>
    <w:rsid w:val="00D14E9C"/>
    <w:rPr>
      <w:color w:val="0000FF"/>
      <w:u w:val="single"/>
    </w:rPr>
  </w:style>
  <w:style w:type="character" w:styleId="a6">
    <w:name w:val="FollowedHyperlink"/>
    <w:rsid w:val="00D14E9C"/>
    <w:rPr>
      <w:color w:val="954F72"/>
      <w:u w:val="single"/>
    </w:rPr>
  </w:style>
  <w:style w:type="table" w:styleId="a7">
    <w:name w:val="Table Grid"/>
    <w:basedOn w:val="a1"/>
    <w:rsid w:val="00D14E9C"/>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qFormat/>
    <w:rsid w:val="00D14E9C"/>
    <w:rPr>
      <w:sz w:val="18"/>
      <w:szCs w:val="18"/>
    </w:rPr>
  </w:style>
  <w:style w:type="character" w:customStyle="1" w:styleId="Char2">
    <w:name w:val="批注框文本 Char"/>
    <w:basedOn w:val="a0"/>
    <w:link w:val="a8"/>
    <w:uiPriority w:val="99"/>
    <w:qFormat/>
    <w:rsid w:val="00D14E9C"/>
    <w:rPr>
      <w:rFonts w:ascii="Times New Roman" w:eastAsia="宋体" w:hAnsi="Times New Roman" w:cs="Times New Roman"/>
      <w:sz w:val="18"/>
      <w:szCs w:val="18"/>
    </w:rPr>
  </w:style>
  <w:style w:type="paragraph" w:customStyle="1" w:styleId="1">
    <w:name w:val="正文1"/>
    <w:qFormat/>
    <w:rsid w:val="00D14E9C"/>
    <w:pPr>
      <w:jc w:val="both"/>
    </w:pPr>
    <w:rPr>
      <w:rFonts w:ascii="Times New Roman" w:eastAsia="宋体" w:hAnsi="Times New Roman" w:cs="Times New Roman"/>
      <w:szCs w:val="21"/>
    </w:rPr>
  </w:style>
  <w:style w:type="character" w:customStyle="1" w:styleId="15">
    <w:name w:val="15"/>
    <w:qFormat/>
    <w:rsid w:val="00D14E9C"/>
    <w:rPr>
      <w:rFonts w:ascii="Times New Roman" w:hAnsi="Times New Roman" w:cs="Times New Roman" w:hint="default"/>
      <w:color w:val="0000FF"/>
      <w:u w:val="single"/>
    </w:rPr>
  </w:style>
  <w:style w:type="paragraph" w:customStyle="1" w:styleId="2">
    <w:name w:val="正文2"/>
    <w:qFormat/>
    <w:rsid w:val="00D14E9C"/>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14E9C"/>
  </w:style>
  <w:style w:type="paragraph" w:customStyle="1" w:styleId="ListParagraphPHPDOCX">
    <w:name w:val="List Paragraph PHPDOCX"/>
    <w:uiPriority w:val="34"/>
    <w:qFormat/>
    <w:rsid w:val="00D14E9C"/>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14E9C"/>
    <w:pPr>
      <w:pBdr>
        <w:bottom w:val="single" w:sz="8" w:space="4" w:color="5B9BD5"/>
      </w:pBdr>
      <w:spacing w:after="300"/>
      <w:contextualSpacing/>
    </w:pPr>
    <w:rPr>
      <w:rFonts w:ascii="Calibri Light" w:eastAsia="宋体" w:hAnsi="Calibri Light" w:cs="Times New Roman"/>
      <w:color w:val="323E4F"/>
      <w:spacing w:val="5"/>
      <w:kern w:val="28"/>
      <w:sz w:val="52"/>
      <w:szCs w:val="52"/>
    </w:rPr>
  </w:style>
  <w:style w:type="character" w:customStyle="1" w:styleId="TitleCarPHPDOCX">
    <w:name w:val="Title Car PHPDOCX"/>
    <w:link w:val="TitlePHPDOCX"/>
    <w:uiPriority w:val="10"/>
    <w:rsid w:val="00D14E9C"/>
    <w:rPr>
      <w:rFonts w:ascii="Calibri Light" w:eastAsia="宋体" w:hAnsi="Calibri Light" w:cs="Times New Roman"/>
      <w:color w:val="323E4F"/>
      <w:spacing w:val="5"/>
      <w:kern w:val="28"/>
      <w:sz w:val="52"/>
      <w:szCs w:val="52"/>
    </w:rPr>
  </w:style>
  <w:style w:type="paragraph" w:customStyle="1" w:styleId="SubtitlePHPDOCX">
    <w:name w:val="Subtitle PHPDOCX"/>
    <w:link w:val="SubtitleCarPHPDOCX"/>
    <w:uiPriority w:val="11"/>
    <w:qFormat/>
    <w:rsid w:val="00D14E9C"/>
    <w:pPr>
      <w:numPr>
        <w:ilvl w:val="1"/>
      </w:numPr>
    </w:pPr>
    <w:rPr>
      <w:rFonts w:ascii="Calibri Light" w:eastAsia="宋体" w:hAnsi="Calibri Light" w:cs="Times New Roman"/>
      <w:i/>
      <w:iCs/>
      <w:color w:val="5B9BD5"/>
      <w:spacing w:val="15"/>
      <w:kern w:val="0"/>
      <w:sz w:val="24"/>
      <w:szCs w:val="24"/>
    </w:rPr>
  </w:style>
  <w:style w:type="character" w:customStyle="1" w:styleId="SubtitleCarPHPDOCX">
    <w:name w:val="Subtitle Car PHPDOCX"/>
    <w:link w:val="SubtitlePHPDOCX"/>
    <w:uiPriority w:val="11"/>
    <w:rsid w:val="00D14E9C"/>
    <w:rPr>
      <w:rFonts w:ascii="Calibri Light" w:eastAsia="宋体" w:hAnsi="Calibri Light" w:cs="Times New Roman"/>
      <w:i/>
      <w:iCs/>
      <w:color w:val="5B9BD5"/>
      <w:spacing w:val="15"/>
      <w:kern w:val="0"/>
      <w:sz w:val="24"/>
      <w:szCs w:val="24"/>
    </w:rPr>
  </w:style>
  <w:style w:type="table" w:customStyle="1" w:styleId="NormalTablePHPDOCX">
    <w:name w:val="Normal Table PHPDOCX"/>
    <w:uiPriority w:val="99"/>
    <w:semiHidden/>
    <w:unhideWhenUsed/>
    <w:qFormat/>
    <w:rsid w:val="00D14E9C"/>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14E9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D14E9C"/>
    <w:rPr>
      <w:sz w:val="16"/>
      <w:szCs w:val="16"/>
    </w:rPr>
  </w:style>
  <w:style w:type="paragraph" w:customStyle="1" w:styleId="annotationtextPHPDOCX">
    <w:name w:val="annotation text PHPDOCX"/>
    <w:link w:val="CommentTextCharPHPDOCX"/>
    <w:uiPriority w:val="99"/>
    <w:semiHidden/>
    <w:unhideWhenUsed/>
    <w:rsid w:val="00D14E9C"/>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rsid w:val="00D14E9C"/>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14E9C"/>
    <w:rPr>
      <w:b/>
      <w:bCs/>
    </w:rPr>
  </w:style>
  <w:style w:type="character" w:customStyle="1" w:styleId="CommentSubjectCharPHPDOCX">
    <w:name w:val="Comment Subject Char PHPDOCX"/>
    <w:link w:val="annotationsubjectPHPDOCX"/>
    <w:uiPriority w:val="99"/>
    <w:semiHidden/>
    <w:rsid w:val="00D14E9C"/>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14E9C"/>
    <w:rPr>
      <w:rFonts w:ascii="Tahoma" w:eastAsia="宋体" w:hAnsi="Tahoma" w:cs="Tahoma"/>
      <w:kern w:val="0"/>
      <w:sz w:val="16"/>
      <w:szCs w:val="16"/>
    </w:rPr>
  </w:style>
  <w:style w:type="character" w:customStyle="1" w:styleId="BalloonTextCharPHPDOCX">
    <w:name w:val="Balloon Text Char PHPDOCX"/>
    <w:link w:val="BalloonTextPHPDOCX"/>
    <w:uiPriority w:val="99"/>
    <w:semiHidden/>
    <w:rsid w:val="00D14E9C"/>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14E9C"/>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rsid w:val="00D14E9C"/>
    <w:rPr>
      <w:rFonts w:ascii="Times New Roman" w:eastAsia="宋体" w:hAnsi="Times New Roman" w:cs="Times New Roman"/>
      <w:kern w:val="0"/>
      <w:sz w:val="20"/>
      <w:szCs w:val="20"/>
    </w:rPr>
  </w:style>
  <w:style w:type="character" w:customStyle="1" w:styleId="footnoteReferencePHPDOCX">
    <w:name w:val="footnote Reference PHPDOCX"/>
    <w:uiPriority w:val="99"/>
    <w:semiHidden/>
    <w:unhideWhenUsed/>
    <w:rsid w:val="00D14E9C"/>
    <w:rPr>
      <w:vertAlign w:val="superscript"/>
    </w:rPr>
  </w:style>
  <w:style w:type="paragraph" w:customStyle="1" w:styleId="endnoteTextPHPDOCX">
    <w:name w:val="endnote Text PHPDOCX"/>
    <w:link w:val="endnoteTextCarPHPDOCX"/>
    <w:uiPriority w:val="99"/>
    <w:semiHidden/>
    <w:unhideWhenUsed/>
    <w:rsid w:val="00D14E9C"/>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rsid w:val="00D14E9C"/>
    <w:rPr>
      <w:rFonts w:ascii="Times New Roman" w:eastAsia="宋体" w:hAnsi="Times New Roman" w:cs="Times New Roman"/>
      <w:kern w:val="0"/>
      <w:sz w:val="20"/>
      <w:szCs w:val="20"/>
    </w:rPr>
  </w:style>
  <w:style w:type="character" w:customStyle="1" w:styleId="endnoteReferencePHPDOCX">
    <w:name w:val="endnote Reference PHPDOCX"/>
    <w:uiPriority w:val="99"/>
    <w:semiHidden/>
    <w:unhideWhenUsed/>
    <w:rsid w:val="00D14E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1139</Words>
  <Characters>6497</Characters>
  <Application>Microsoft Office Word</Application>
  <DocSecurity>0</DocSecurity>
  <Lines>54</Lines>
  <Paragraphs>15</Paragraphs>
  <ScaleCrop>false</ScaleCrop>
  <Company>微软中国</Company>
  <LinksUpToDate>false</LinksUpToDate>
  <CharactersWithSpaces>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2020-10-26T11:49:00Z</dcterms:created>
  <dcterms:modified xsi:type="dcterms:W3CDTF">2020-10-26T11:52:00Z</dcterms:modified>
</cp:coreProperties>
</file>