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360" w:lineRule="auto"/>
        <w:ind w:left="0" w:right="0"/>
        <w:jc w:val="center"/>
      </w:pPr>
      <w:r>
        <w:rPr>
          <w:rFonts w:hint="eastAsia" w:ascii="Times New Roman" w:hAnsi="Times New Roman" w:eastAsia="新宋体" w:cs="新宋体"/>
          <w:b/>
          <w:bCs w:val="0"/>
          <w:kern w:val="2"/>
          <w:sz w:val="30"/>
          <w:szCs w:val="30"/>
          <w:lang w:val="en-US" w:eastAsia="zh-CN" w:bidi="ar"/>
        </w:rPr>
        <w:drawing>
          <wp:anchor distT="0" distB="0" distL="114300" distR="114300" simplePos="0" relativeHeight="251659264" behindDoc="0" locked="0" layoutInCell="1" allowOverlap="1">
            <wp:simplePos x="0" y="0"/>
            <wp:positionH relativeFrom="page">
              <wp:posOffset>12395200</wp:posOffset>
            </wp:positionH>
            <wp:positionV relativeFrom="topMargin">
              <wp:posOffset>12331700</wp:posOffset>
            </wp:positionV>
            <wp:extent cx="469900" cy="469900"/>
            <wp:effectExtent l="0" t="0" r="6350" b="635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7"/>
                    <a:stretch>
                      <a:fillRect/>
                    </a:stretch>
                  </pic:blipFill>
                  <pic:spPr>
                    <a:xfrm>
                      <a:off x="0" y="0"/>
                      <a:ext cx="469900" cy="469900"/>
                    </a:xfrm>
                    <a:prstGeom prst="rect">
                      <a:avLst/>
                    </a:prstGeom>
                  </pic:spPr>
                </pic:pic>
              </a:graphicData>
            </a:graphic>
          </wp:anchor>
        </w:drawing>
      </w:r>
      <w:r>
        <w:rPr>
          <w:rFonts w:hint="eastAsia" w:ascii="Times New Roman" w:hAnsi="Times New Roman" w:eastAsia="新宋体" w:cs="新宋体"/>
          <w:b/>
          <w:bCs w:val="0"/>
          <w:kern w:val="2"/>
          <w:sz w:val="30"/>
          <w:szCs w:val="30"/>
          <w:lang w:val="en-US" w:eastAsia="zh-CN" w:bidi="ar"/>
        </w:rPr>
        <w:t>浙江省金华市</w:t>
      </w:r>
      <w:r>
        <w:rPr>
          <w:rFonts w:hint="default" w:ascii="Times New Roman" w:hAnsi="Times New Roman" w:eastAsia="新宋体" w:cs="Times New Roman"/>
          <w:b/>
          <w:bCs w:val="0"/>
          <w:kern w:val="2"/>
          <w:sz w:val="30"/>
          <w:szCs w:val="30"/>
          <w:lang w:val="en-US" w:eastAsia="zh-CN" w:bidi="ar"/>
        </w:rPr>
        <w:t>2022</w:t>
      </w:r>
      <w:r>
        <w:rPr>
          <w:rFonts w:hint="eastAsia" w:ascii="Times New Roman" w:hAnsi="Times New Roman" w:eastAsia="新宋体" w:cs="新宋体"/>
          <w:b/>
          <w:bCs w:val="0"/>
          <w:kern w:val="2"/>
          <w:sz w:val="30"/>
          <w:szCs w:val="30"/>
          <w:lang w:val="en-US" w:eastAsia="zh-CN" w:bidi="ar"/>
        </w:rPr>
        <w:t>年中考语文试卷</w:t>
      </w:r>
    </w:p>
    <w:p>
      <w:pPr>
        <w:keepNext w:val="0"/>
        <w:keepLines w:val="0"/>
        <w:widowControl w:val="0"/>
        <w:suppressLineNumbers w:val="0"/>
        <w:spacing w:before="0" w:beforeAutospacing="0" w:after="0" w:afterAutospacing="0" w:line="360" w:lineRule="auto"/>
        <w:ind w:left="0" w:right="0"/>
        <w:jc w:val="both"/>
      </w:pPr>
      <w:r>
        <w:rPr>
          <w:rFonts w:hint="eastAsia" w:ascii="Times New Roman" w:hAnsi="Times New Roman" w:eastAsia="新宋体" w:cs="新宋体"/>
          <w:b/>
          <w:bCs w:val="0"/>
          <w:kern w:val="2"/>
          <w:sz w:val="21"/>
          <w:szCs w:val="21"/>
          <w:lang w:val="en-US" w:eastAsia="zh-CN" w:bidi="ar"/>
        </w:rPr>
        <w:t>走进婺里去活动一：梦回明招山纵笔访群贤</w:t>
      </w:r>
    </w:p>
    <w:p>
      <w:pPr>
        <w:keepNext w:val="0"/>
        <w:keepLines w:val="0"/>
        <w:widowControl w:val="0"/>
        <w:suppressLineNumbers w:val="0"/>
        <w:spacing w:before="0" w:beforeAutospacing="0" w:after="0" w:afterAutospacing="0" w:line="360" w:lineRule="auto"/>
        <w:ind w:left="273" w:right="0" w:hanging="273" w:hangingChars="130"/>
        <w:jc w:val="both"/>
      </w:pP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10</w:t>
      </w:r>
      <w:r>
        <w:rPr>
          <w:rFonts w:hint="eastAsia" w:ascii="Times New Roman" w:hAnsi="Times New Roman" w:eastAsia="新宋体" w:cs="新宋体"/>
          <w:kern w:val="2"/>
          <w:sz w:val="21"/>
          <w:szCs w:val="21"/>
          <w:lang w:val="en-US" w:eastAsia="zh-CN" w:bidi="ar"/>
        </w:rPr>
        <w:t>分）</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八百多年前的一个清晨，金华武义城东的明招山下，悠悠的晨钟声像往常一样响起。一批批□而来的名流学子，从四面八方会聚在明招寺的讲堂里。他们静静地肃立着，等待着老师从</w:t>
      </w:r>
      <w:r>
        <w:rPr>
          <w:rFonts w:hint="eastAsia" w:ascii="Times New Roman" w:hAnsi="Times New Roman" w:eastAsia="新宋体" w:cs="新宋体"/>
          <w:kern w:val="2"/>
          <w:sz w:val="21"/>
          <w:szCs w:val="21"/>
          <w:em w:val="dot"/>
          <w:lang w:val="en-US" w:eastAsia="zh-CN" w:bidi="ar"/>
        </w:rPr>
        <w:t>朝</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A.zh</w:t>
      </w:r>
      <w:r>
        <w:rPr>
          <w:rFonts w:hint="eastAsia" w:ascii="Times New Roman" w:hAnsi="Times New Roman" w:eastAsia="新宋体" w:cs="新宋体"/>
          <w:kern w:val="2"/>
          <w:sz w:val="21"/>
          <w:szCs w:val="21"/>
          <w:lang w:val="en-US" w:eastAsia="zh-CN" w:bidi="ar"/>
        </w:rPr>
        <w:t>ā</w:t>
      </w:r>
      <w:r>
        <w:rPr>
          <w:rFonts w:hint="default" w:ascii="Times New Roman" w:hAnsi="Times New Roman" w:eastAsia="新宋体" w:cs="Times New Roman"/>
          <w:kern w:val="2"/>
          <w:sz w:val="21"/>
          <w:szCs w:val="21"/>
          <w:lang w:val="en-US" w:eastAsia="zh-CN" w:bidi="ar"/>
        </w:rPr>
        <w:t>o B.cháo</w:t>
      </w:r>
      <w:r>
        <w:rPr>
          <w:rFonts w:hint="eastAsia" w:ascii="Times New Roman" w:hAnsi="Times New Roman" w:eastAsia="新宋体" w:cs="新宋体"/>
          <w:kern w:val="2"/>
          <w:sz w:val="21"/>
          <w:szCs w:val="21"/>
          <w:lang w:val="en-US" w:eastAsia="zh-CN" w:bidi="ar"/>
        </w:rPr>
        <w:t>）阳的光芒中走来……是谁点燃了他们沸（</w:t>
      </w:r>
      <w:r>
        <w:rPr>
          <w:rFonts w:hint="default" w:ascii="Times New Roman" w:hAnsi="Times New Roman" w:eastAsia="新宋体" w:cs="Times New Roman"/>
          <w:kern w:val="2"/>
          <w:sz w:val="21"/>
          <w:szCs w:val="21"/>
          <w:lang w:val="en-US" w:eastAsia="zh-CN" w:bidi="ar"/>
        </w:rPr>
        <w:t>téng</w:t>
      </w:r>
      <w:r>
        <w:rPr>
          <w:rFonts w:hint="eastAsia" w:ascii="Times New Roman" w:hAnsi="Times New Roman" w:eastAsia="新宋体" w:cs="新宋体"/>
          <w:kern w:val="2"/>
          <w:sz w:val="21"/>
          <w:szCs w:val="21"/>
          <w:lang w:val="en-US" w:eastAsia="zh-CN" w:bidi="ar"/>
        </w:rPr>
        <w:t>）</w:t>
      </w:r>
      <w:r>
        <w:rPr>
          <w:rFonts w:hint="eastAsia" w:ascii="Times New Roman" w:hAnsi="Times New Roman" w:eastAsia="新宋体" w:cs="新宋体"/>
          <w:kern w:val="2"/>
          <w:sz w:val="21"/>
          <w:szCs w:val="21"/>
          <w:u w:val="single"/>
          <w:lang w:val="en-US" w:eastAsia="zh-CN" w:bidi="ar"/>
        </w:rPr>
        <w:t>▲</w:t>
      </w:r>
      <w:r>
        <w:rPr>
          <w:rFonts w:hint="eastAsia" w:ascii="Times New Roman" w:hAnsi="Times New Roman" w:eastAsia="新宋体" w:cs="新宋体"/>
          <w:kern w:val="2"/>
          <w:sz w:val="21"/>
          <w:szCs w:val="21"/>
          <w:lang w:val="en-US" w:eastAsia="zh-CN" w:bidi="ar"/>
        </w:rPr>
        <w:t>的思想？又是谁，引领他们为国家民族的前途命运探寻和思考呢？</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他，就是一代理学大师吕祖谦（浙江金华人）。他开创了“婺学”，主张经史并重，学术上采取（</w:t>
      </w:r>
      <w:r>
        <w:rPr>
          <w:rFonts w:hint="default" w:ascii="Times New Roman" w:hAnsi="Times New Roman" w:eastAsia="新宋体" w:cs="Times New Roman"/>
          <w:kern w:val="2"/>
          <w:sz w:val="21"/>
          <w:szCs w:val="21"/>
          <w:lang w:val="en-US" w:eastAsia="zh-CN" w:bidi="ar"/>
        </w:rPr>
        <w:t>ji</w:t>
      </w:r>
      <w:r>
        <w:rPr>
          <w:rFonts w:hint="eastAsia" w:ascii="Times New Roman" w:hAnsi="Times New Roman" w:eastAsia="新宋体" w:cs="新宋体"/>
          <w:kern w:val="2"/>
          <w:sz w:val="21"/>
          <w:szCs w:val="21"/>
          <w:lang w:val="en-US" w:eastAsia="zh-CN" w:bidi="ar"/>
        </w:rPr>
        <w:t>ā</w:t>
      </w:r>
      <w:r>
        <w:rPr>
          <w:rFonts w:hint="default" w:ascii="Times New Roman" w:hAnsi="Times New Roman" w:eastAsia="新宋体" w:cs="Times New Roman"/>
          <w:kern w:val="2"/>
          <w:sz w:val="21"/>
          <w:szCs w:val="21"/>
          <w:lang w:val="en-US" w:eastAsia="zh-CN" w:bidi="ar"/>
        </w:rPr>
        <w:t>n</w:t>
      </w:r>
      <w:r>
        <w:rPr>
          <w:rFonts w:hint="eastAsia" w:ascii="Times New Roman" w:hAnsi="Times New Roman" w:eastAsia="新宋体" w:cs="新宋体"/>
          <w:kern w:val="2"/>
          <w:sz w:val="21"/>
          <w:szCs w:val="21"/>
          <w:lang w:val="en-US" w:eastAsia="zh-CN" w:bidi="ar"/>
        </w:rPr>
        <w:t>）</w:t>
      </w:r>
      <w:r>
        <w:rPr>
          <w:rFonts w:hint="eastAsia" w:ascii="Times New Roman" w:hAnsi="Times New Roman" w:eastAsia="新宋体" w:cs="新宋体"/>
          <w:kern w:val="2"/>
          <w:sz w:val="21"/>
          <w:szCs w:val="21"/>
          <w:u w:val="single"/>
          <w:lang w:val="en-US" w:eastAsia="zh-CN" w:bidi="ar"/>
        </w:rPr>
        <w:t>▲</w:t>
      </w:r>
      <w:r>
        <w:rPr>
          <w:rFonts w:hint="eastAsia" w:ascii="Times New Roman" w:hAnsi="Times New Roman" w:eastAsia="新宋体" w:cs="新宋体"/>
          <w:kern w:val="2"/>
          <w:sz w:val="21"/>
          <w:szCs w:val="21"/>
          <w:lang w:val="en-US" w:eastAsia="zh-CN" w:bidi="ar"/>
        </w:rPr>
        <w:t>容并包的态度，是中国思想史上“坐标式”人物。</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）根据上面文字，完成</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题。</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填入文中□的词语，符合语境的一项是</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A.</w:t>
      </w:r>
      <w:r>
        <w:rPr>
          <w:rFonts w:hint="eastAsia" w:ascii="Times New Roman" w:hAnsi="Times New Roman" w:eastAsia="新宋体" w:cs="新宋体"/>
          <w:kern w:val="2"/>
          <w:sz w:val="21"/>
          <w:szCs w:val="21"/>
          <w:lang w:val="en-US" w:eastAsia="zh-CN" w:bidi="ar"/>
        </w:rPr>
        <w:t>莫名</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B.</w:t>
      </w:r>
      <w:r>
        <w:rPr>
          <w:rFonts w:hint="eastAsia" w:ascii="Times New Roman" w:hAnsi="Times New Roman" w:eastAsia="新宋体" w:cs="新宋体"/>
          <w:kern w:val="2"/>
          <w:sz w:val="21"/>
          <w:szCs w:val="21"/>
          <w:lang w:val="en-US" w:eastAsia="zh-CN" w:bidi="ar"/>
        </w:rPr>
        <w:t>慕名</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加点字“朝”在文中读音正确的一项是</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A.zh</w:t>
      </w:r>
      <w:r>
        <w:rPr>
          <w:rFonts w:hint="eastAsia" w:ascii="Times New Roman" w:hAnsi="Times New Roman" w:eastAsia="新宋体" w:cs="新宋体"/>
          <w:kern w:val="2"/>
          <w:sz w:val="21"/>
          <w:szCs w:val="21"/>
          <w:lang w:val="en-US" w:eastAsia="zh-CN" w:bidi="ar"/>
        </w:rPr>
        <w:t>ā</w:t>
      </w:r>
      <w:r>
        <w:rPr>
          <w:rFonts w:hint="default" w:ascii="Times New Roman" w:hAnsi="Times New Roman" w:eastAsia="新宋体" w:cs="Times New Roman"/>
          <w:kern w:val="2"/>
          <w:sz w:val="21"/>
          <w:szCs w:val="21"/>
          <w:lang w:val="en-US" w:eastAsia="zh-CN" w:bidi="ar"/>
        </w:rPr>
        <w:t>o</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B.cháo</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结合语境，根据拼音写汉字。</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沸（</w:t>
      </w:r>
      <w:r>
        <w:rPr>
          <w:rFonts w:hint="default" w:ascii="Times New Roman" w:hAnsi="Times New Roman" w:eastAsia="新宋体" w:cs="Times New Roman"/>
          <w:kern w:val="2"/>
          <w:sz w:val="21"/>
          <w:szCs w:val="21"/>
          <w:lang w:val="en-US" w:eastAsia="zh-CN" w:bidi="ar"/>
        </w:rPr>
        <w:t>téng</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ji</w:t>
      </w:r>
      <w:r>
        <w:rPr>
          <w:rFonts w:hint="eastAsia" w:ascii="Times New Roman" w:hAnsi="Times New Roman" w:eastAsia="新宋体" w:cs="新宋体"/>
          <w:kern w:val="2"/>
          <w:sz w:val="21"/>
          <w:szCs w:val="21"/>
          <w:lang w:val="en-US" w:eastAsia="zh-CN" w:bidi="ar"/>
        </w:rPr>
        <w:t>ā</w:t>
      </w:r>
      <w:r>
        <w:rPr>
          <w:rFonts w:hint="default" w:ascii="Times New Roman" w:hAnsi="Times New Roman" w:eastAsia="新宋体" w:cs="Times New Roman"/>
          <w:kern w:val="2"/>
          <w:sz w:val="21"/>
          <w:szCs w:val="21"/>
          <w:lang w:val="en-US" w:eastAsia="zh-CN" w:bidi="ar"/>
        </w:rPr>
        <w:t>n</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容并包</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）淳熙二年（</w:t>
      </w:r>
      <w:r>
        <w:rPr>
          <w:rFonts w:hint="default" w:ascii="Times New Roman" w:hAnsi="Times New Roman" w:eastAsia="新宋体" w:cs="Times New Roman"/>
          <w:kern w:val="2"/>
          <w:sz w:val="21"/>
          <w:szCs w:val="21"/>
          <w:lang w:val="en-US" w:eastAsia="zh-CN" w:bidi="ar"/>
        </w:rPr>
        <w:t>1175</w:t>
      </w:r>
      <w:r>
        <w:rPr>
          <w:rFonts w:hint="eastAsia" w:ascii="Times New Roman" w:hAnsi="Times New Roman" w:eastAsia="新宋体" w:cs="新宋体"/>
          <w:kern w:val="2"/>
          <w:sz w:val="21"/>
          <w:szCs w:val="21"/>
          <w:lang w:val="en-US" w:eastAsia="zh-CN" w:bidi="ar"/>
        </w:rPr>
        <w:t>），吕祖谦邀请朱熹和陆九渊、陆九龄兄弟在信州鹅湖寺举行一场南宋史上最高级别的学术大辩论——鹅湖之会，当时文化思想界的名流纷纷闻讯而来，真可谓“</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eastAsia" w:ascii="Times New Roman" w:hAnsi="Times New Roman" w:eastAsia="新宋体" w:cs="新宋体"/>
          <w:kern w:val="2"/>
          <w:sz w:val="21"/>
          <w:szCs w:val="21"/>
          <w:lang w:val="en-US" w:eastAsia="zh-CN" w:bidi="ar"/>
        </w:rPr>
        <w:t>”（刘禹锡《陋室铭》）。</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）根据下面材料和你的积累，推断吕祖谦名（祖谦）与字（伯恭）的联系。</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吕祖谦的得意弟子洪无竞，请他为自己取一个别字。吕祖谦主张既不能过度追求，也不能没有追求，于是针对“无竞”之名为他取别字为“求仲”。“仲”在古汉语中是“中”的意思，“求仲”就是中正、中和、不偏不倚。</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4</w:t>
      </w:r>
      <w:r>
        <w:rPr>
          <w:rFonts w:hint="eastAsia" w:ascii="Times New Roman" w:hAnsi="Times New Roman" w:eastAsia="新宋体" w:cs="新宋体"/>
          <w:kern w:val="2"/>
          <w:sz w:val="21"/>
          <w:szCs w:val="21"/>
          <w:lang w:val="en-US" w:eastAsia="zh-CN" w:bidi="ar"/>
        </w:rPr>
        <w:t>）陆九渊雕像前有“百世大儒”四个字。假如在吕祖谦雕像前补充类似信息，下列选项中最合适的一项是</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A.</w:t>
      </w:r>
      <w:r>
        <w:rPr>
          <w:rFonts w:hint="eastAsia" w:ascii="Times New Roman" w:hAnsi="Times New Roman" w:eastAsia="新宋体" w:cs="新宋体"/>
          <w:kern w:val="2"/>
          <w:sz w:val="21"/>
          <w:szCs w:val="21"/>
          <w:lang w:val="en-US" w:eastAsia="zh-CN" w:bidi="ar"/>
        </w:rPr>
        <w:t>须眉</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B.</w:t>
      </w:r>
      <w:r>
        <w:rPr>
          <w:rFonts w:hint="eastAsia" w:ascii="Times New Roman" w:hAnsi="Times New Roman" w:eastAsia="新宋体" w:cs="新宋体"/>
          <w:kern w:val="2"/>
          <w:sz w:val="21"/>
          <w:szCs w:val="21"/>
          <w:lang w:val="en-US" w:eastAsia="zh-CN" w:bidi="ar"/>
        </w:rPr>
        <w:t>尊君</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C.</w:t>
      </w:r>
      <w:r>
        <w:rPr>
          <w:rFonts w:hint="eastAsia" w:ascii="Times New Roman" w:hAnsi="Times New Roman" w:eastAsia="新宋体" w:cs="新宋体"/>
          <w:kern w:val="2"/>
          <w:sz w:val="21"/>
          <w:szCs w:val="21"/>
          <w:lang w:val="en-US" w:eastAsia="zh-CN" w:bidi="ar"/>
        </w:rPr>
        <w:t>先贤</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pict>
          <v:shape id="_x0000_i1025" o:spt="75" alt=" " type="#_x0000_t75" style="height:274.5pt;width:156.75pt;" filled="f" o:preferrelative="t" stroked="f" coordsize="21600,21600">
            <v:path/>
            <v:fill on="f" focussize="0,0"/>
            <v:stroke on="f" joinstyle="miter"/>
            <v:imagedata r:id="rId8" blacklevel="-6554f" chromakey="#FFFFFF" o:title=""/>
            <o:lock v:ext="edit" aspectratio="t"/>
            <w10:wrap type="none"/>
            <w10:anchorlock/>
          </v:shape>
        </w:pict>
      </w:r>
    </w:p>
    <w:p>
      <w:pPr>
        <w:keepNext w:val="0"/>
        <w:keepLines w:val="0"/>
        <w:widowControl w:val="0"/>
        <w:suppressLineNumbers w:val="0"/>
        <w:spacing w:before="0" w:beforeAutospacing="0" w:after="0" w:afterAutospacing="0" w:line="360" w:lineRule="auto"/>
        <w:ind w:left="0" w:right="0"/>
        <w:jc w:val="both"/>
      </w:pPr>
      <w:r>
        <w:rPr>
          <w:rFonts w:hint="eastAsia" w:ascii="Times New Roman" w:hAnsi="Times New Roman" w:eastAsia="新宋体" w:cs="新宋体"/>
          <w:b/>
          <w:bCs w:val="0"/>
          <w:kern w:val="2"/>
          <w:sz w:val="21"/>
          <w:szCs w:val="21"/>
          <w:lang w:val="en-US" w:eastAsia="zh-CN" w:bidi="ar"/>
        </w:rPr>
        <w:t>活动二：稻源东方溯文明万年前</w:t>
      </w:r>
    </w:p>
    <w:p>
      <w:pPr>
        <w:keepNext w:val="0"/>
        <w:keepLines w:val="0"/>
        <w:widowControl w:val="0"/>
        <w:suppressLineNumbers w:val="0"/>
        <w:spacing w:before="0" w:beforeAutospacing="0" w:after="0" w:afterAutospacing="0" w:line="360" w:lineRule="auto"/>
        <w:ind w:left="273" w:right="0" w:hanging="273" w:hangingChars="130"/>
        <w:jc w:val="both"/>
      </w:pP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11</w:t>
      </w:r>
      <w:r>
        <w:rPr>
          <w:rFonts w:hint="eastAsia" w:ascii="Times New Roman" w:hAnsi="Times New Roman" w:eastAsia="新宋体" w:cs="新宋体"/>
          <w:kern w:val="2"/>
          <w:sz w:val="21"/>
          <w:szCs w:val="21"/>
          <w:lang w:val="en-US" w:eastAsia="zh-CN" w:bidi="ar"/>
        </w:rPr>
        <w:t>分）浦江上山考古遗址公园是金华市中小学生研学实践教育基地。某校社团因为疫情，组织线上参观中国国家博物馆的“稻•源•启明——浙江上山文化考古特展”。参观后，请你完成以下任务。</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稻•源•启明——浙江上山文化考古特展</w:t>
      </w:r>
    </w:p>
    <w:tbl>
      <w:tblPr>
        <w:tblStyle w:val="13"/>
        <w:tblW w:w="0" w:type="auto"/>
        <w:tblInd w:w="2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30" w:type="dxa"/>
          <w:left w:w="30" w:type="dxa"/>
          <w:bottom w:w="30" w:type="dxa"/>
          <w:right w:w="30" w:type="dxa"/>
        </w:tblCellMar>
      </w:tblPr>
      <w:tblGrid>
        <w:gridCol w:w="834"/>
        <w:gridCol w:w="5392"/>
        <w:gridCol w:w="18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111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展板一</w:t>
            </w:r>
          </w:p>
        </w:tc>
        <w:tc>
          <w:tcPr>
            <w:tcW w:w="759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那一群人</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当末次冰期的寒意逐渐退去，稻花香飘散在钱塘江两岸的河谷盆地里，摇曳的稻穗在风中等待着成熟，等待着走出洞穴的第一批人群，他们在采集狩猎的同时，还将捧着稻米，收获、繁衍、生息。他们的足迹停留在山上、桥头和湖西，他们的家园遗留在荷花山、小黄山和下汤的梦里。那里有他们修筑过的环壕、居住过的房屋；那里有他们种植过的田地、圈养过的动物；那里还有他们使用过的器具和思念之人的墓地。</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他们是谁？他们就是上山人。</w:t>
            </w:r>
          </w:p>
        </w:tc>
        <w:tc>
          <w:tcPr>
            <w:tcW w:w="135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default" w:ascii="Times New Roman" w:hAnsi="Times New Roman" w:eastAsia="新宋体" w:cs="Times New Roman"/>
                <w:kern w:val="2"/>
                <w:sz w:val="21"/>
                <w:szCs w:val="21"/>
                <w:lang w:val="en-US" w:eastAsia="zh-CN" w:bidi="ar"/>
              </w:rPr>
              <w:pict>
                <v:shape id="_x0000_i1026" o:spt="75" alt=" " type="#_x0000_t75" style="height:113.25pt;width:89.25pt;" filled="f" o:preferrelative="t" stroked="f" coordsize="21600,21600">
                  <v:path/>
                  <v:fill on="f" focussize="0,0"/>
                  <v:stroke on="f" joinstyle="miter"/>
                  <v:imagedata r:id="rId9" blacklevel="-6554f" chromakey="#FFFFFF" o:title=""/>
                  <o:lock v:ext="edit" aspectratio="t"/>
                  <w10:wrap type="none"/>
                  <w10:anchorlock/>
                </v:shape>
              </w:pic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111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展板二</w:t>
            </w:r>
          </w:p>
        </w:tc>
        <w:tc>
          <w:tcPr>
            <w:tcW w:w="759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那一粒米</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一粒深埋在遗址里的稻米，几块掺杂了砻糠碎谷的陶片，代表了古人向土地探寻食物的智慧，也记录了一场作物生产的革命。从此，那株祖本是狗尾草的稻，在古人的培育下“疯狂”生长。</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这是一个万年前的故事。时光的罅隙里遗落一道光，照耀在金黄色的稻穗上。一粒粒稻米成熟坠地，一颗颗金灿灿的种子会产生怎样的奇迹。上山人耕耘土地，悉心栽培，经过漫长的等待，这些稻米终于每年都开出花，结成穗，成为家园边最美丽的风景。他们将脱粒后的稻壳和陶土相伴，制作成器；将发酵过的米浆存封在罐子里，酿造出酒。</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这些都是何其伟大的发明！正如袁隆平先生为上山文化的题词——“万年上山世界稻源”那样振奋人心。他们是最早的农人，是最早生产水稻的先民。</w:t>
            </w:r>
          </w:p>
        </w:tc>
        <w:tc>
          <w:tcPr>
            <w:tcW w:w="135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default" w:ascii="Times New Roman" w:hAnsi="Times New Roman" w:eastAsia="新宋体" w:cs="Times New Roman"/>
                <w:kern w:val="2"/>
                <w:sz w:val="21"/>
                <w:szCs w:val="21"/>
                <w:lang w:val="en-US" w:eastAsia="zh-CN" w:bidi="ar"/>
              </w:rPr>
              <w:pict>
                <v:shape id="_x0000_i1027" o:spt="75" alt=" " type="#_x0000_t75" style="height:114.75pt;width:90pt;" filled="f" o:preferrelative="t" stroked="f" coordsize="21600,21600">
                  <v:path/>
                  <v:fill on="f" focussize="0,0"/>
                  <v:stroke on="f" joinstyle="miter"/>
                  <v:imagedata r:id="rId10" blacklevel="-6554f" chromakey="#FFFFFF" o:title=""/>
                  <o:lock v:ext="edit" aspectratio="t"/>
                  <w10:wrap type="none"/>
                  <w10:anchorlock/>
                </v:shape>
              </w:pic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111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展板三</w:t>
            </w:r>
          </w:p>
        </w:tc>
        <w:tc>
          <w:tcPr>
            <w:tcW w:w="759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那一缕炊烟</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上山文化是“农业”“定居”在东亚社会里真正结合在一起的最早实证。一粒稻米的背后升起了一缕炊烟。</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当静寂的荒原上竖立起一座座土阶茅屋，人类终于告别了数百万年的原始生活。从一万年前开始，上山文化遗址群在钱塘江流域的聚落性分布并向周边地区扩散发展的态势，呈现出的便是农耕定居文明的最初景观。更展现了中国乃至整个东亚地区稻作农业社会初创和形成期的文明模式以及此后延续数千年发展的文明基因。</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2016</w:t>
            </w:r>
            <w:r>
              <w:rPr>
                <w:rFonts w:hint="eastAsia" w:ascii="Times New Roman" w:hAnsi="Times New Roman" w:eastAsia="新宋体" w:cs="新宋体"/>
                <w:kern w:val="2"/>
                <w:sz w:val="21"/>
                <w:szCs w:val="21"/>
                <w:lang w:val="en-US" w:eastAsia="zh-CN" w:bidi="ar"/>
              </w:rPr>
              <w:t>年在浦江召开的“上山文化命名十周年暨稻作起源国际学术研讨会”上，与会专家一致认为以上山遗址为代表的上山文化遗址群，在东亚地区率先进入了“初级村落”的历史发展阶段；</w:t>
            </w:r>
            <w:r>
              <w:rPr>
                <w:rFonts w:hint="default" w:ascii="Times New Roman" w:hAnsi="Times New Roman" w:eastAsia="新宋体" w:cs="Times New Roman"/>
                <w:kern w:val="2"/>
                <w:sz w:val="21"/>
                <w:szCs w:val="21"/>
                <w:lang w:val="en-US" w:eastAsia="zh-CN" w:bidi="ar"/>
              </w:rPr>
              <w:t>2020</w:t>
            </w:r>
            <w:r>
              <w:rPr>
                <w:rFonts w:hint="eastAsia" w:ascii="Times New Roman" w:hAnsi="Times New Roman" w:eastAsia="新宋体" w:cs="新宋体"/>
                <w:kern w:val="2"/>
                <w:sz w:val="21"/>
                <w:szCs w:val="21"/>
                <w:lang w:val="en-US" w:eastAsia="zh-CN" w:bidi="ar"/>
              </w:rPr>
              <w:t>年著名考古学泰斗严文明先生更是为上山遗址欣然题写下“远古中华第一村”。</w:t>
            </w:r>
          </w:p>
        </w:tc>
        <w:tc>
          <w:tcPr>
            <w:tcW w:w="135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default" w:ascii="Times New Roman" w:hAnsi="Times New Roman" w:eastAsia="新宋体" w:cs="Times New Roman"/>
                <w:kern w:val="2"/>
                <w:sz w:val="21"/>
                <w:szCs w:val="21"/>
                <w:lang w:val="en-US" w:eastAsia="zh-CN" w:bidi="ar"/>
              </w:rPr>
              <w:pict>
                <v:shape id="_x0000_i1028" o:spt="75" alt=" " type="#_x0000_t75" style="height:114.75pt;width:88.5pt;" filled="f" o:preferrelative="t" stroked="f" coordsize="21600,21600">
                  <v:path/>
                  <v:fill on="f" focussize="0,0"/>
                  <v:stroke on="f" joinstyle="miter"/>
                  <v:imagedata r:id="rId11" blacklevel="-6554f" chromakey="#FFFFFF" o:title=""/>
                  <o:lock v:ext="edit" aspectratio="t"/>
                  <w10:wrap type="none"/>
                  <w10:anchorlock/>
                </v:shape>
              </w:pic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111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展板四</w:t>
            </w:r>
          </w:p>
        </w:tc>
        <w:tc>
          <w:tcPr>
            <w:tcW w:w="759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那一抹红</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夕阳西下，灿烂的晚霞凝练出浓烈而静谧的红，这抹红落在了上山人的眼里、心底，沁染成为一种对自然和生命的信仰。他们制作的陶器如太阳一般鲜红，如火焰一般浓烈，陶土经过陶工匠心般地转换，变成了最精美的器物。大口盆、平底盘、圈足盘、双耳罐、壶、钵、杯、碗，上山人的引火炊煮有它，盛食宴飨有它，把酒言欢有它，载歌载舞有它，入土为安亦有它……</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这是东南沿海地区迄今发现的年代最早的陶器和目前世界上最早的彩（绘）陶器。这些陶器伴随着上山人的物质生活，也烙印下上山人的精神世界。</w:t>
            </w:r>
          </w:p>
        </w:tc>
        <w:tc>
          <w:tcPr>
            <w:tcW w:w="135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default" w:ascii="Times New Roman" w:hAnsi="Times New Roman" w:eastAsia="新宋体" w:cs="Times New Roman"/>
                <w:kern w:val="2"/>
                <w:sz w:val="21"/>
                <w:szCs w:val="21"/>
                <w:lang w:val="en-US" w:eastAsia="zh-CN" w:bidi="ar"/>
              </w:rPr>
              <w:pict>
                <v:shape id="_x0000_i1029" o:spt="75" alt=" " type="#_x0000_t75" style="height:113.25pt;width:89.25pt;" filled="f" o:preferrelative="t" stroked="f" coordsize="21600,21600">
                  <v:path/>
                  <v:fill on="f" focussize="0,0"/>
                  <v:stroke on="f" joinstyle="miter"/>
                  <v:imagedata r:id="rId12" blacklevel="-6554f" chromakey="#FFFFFF" o:title=""/>
                  <o:lock v:ext="edit" aspectratio="t"/>
                  <w10:wrap type="none"/>
                  <w10:anchorlock/>
                </v:shape>
              </w:pic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111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展板五</w:t>
            </w:r>
          </w:p>
        </w:tc>
        <w:tc>
          <w:tcPr>
            <w:tcW w:w="8940" w:type="dxa"/>
            <w:gridSpan w:val="2"/>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那一个时代</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距今</w:t>
            </w:r>
            <w:r>
              <w:rPr>
                <w:rFonts w:hint="default" w:ascii="Times New Roman" w:hAnsi="Times New Roman" w:eastAsia="新宋体" w:cs="Times New Roman"/>
                <w:kern w:val="2"/>
                <w:sz w:val="21"/>
                <w:szCs w:val="21"/>
                <w:lang w:val="en-US" w:eastAsia="zh-CN" w:bidi="ar"/>
              </w:rPr>
              <w:t>12000</w:t>
            </w:r>
            <w:r>
              <w:rPr>
                <w:rFonts w:hint="eastAsia" w:ascii="Times New Roman" w:hAnsi="Times New Roman" w:eastAsia="新宋体" w:cs="新宋体"/>
                <w:kern w:val="2"/>
                <w:sz w:val="21"/>
                <w:szCs w:val="21"/>
                <w:lang w:val="en-US" w:eastAsia="zh-CN" w:bidi="ar"/>
              </w:rPr>
              <w:t>年左右，人类迈入考古学上的新石器时代，全球最适宜人类生存的地区先后发生“农业革命”。走过了数百万年的人类告别洞穴，走进新纪元。</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上山文化发展成为东亚地区年代最早的新石器时代农耕聚落群。稻作技术和稻作文化传播开来，奠定了半个中国的史前经济基础，延续至今并影响了整个世界。上山文化晚期，即距今大约</w:t>
            </w:r>
            <w:r>
              <w:rPr>
                <w:rFonts w:hint="default" w:ascii="Times New Roman" w:hAnsi="Times New Roman" w:eastAsia="新宋体" w:cs="Times New Roman"/>
                <w:kern w:val="2"/>
                <w:sz w:val="21"/>
                <w:szCs w:val="21"/>
                <w:lang w:val="en-US" w:eastAsia="zh-CN" w:bidi="ar"/>
              </w:rPr>
              <w:t>8500</w:t>
            </w:r>
            <w:r>
              <w:rPr>
                <w:rFonts w:hint="eastAsia" w:ascii="Times New Roman" w:hAnsi="Times New Roman" w:eastAsia="新宋体" w:cs="新宋体"/>
                <w:kern w:val="2"/>
                <w:sz w:val="21"/>
                <w:szCs w:val="21"/>
                <w:lang w:val="en-US" w:eastAsia="zh-CN" w:bidi="ar"/>
              </w:rPr>
              <w:t>年开始，文化面貌鲜明的各地考古学文化才日益发展起来，至此，史前中国的拼图初步成型。</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可以说，上山文化是时代变革的先行者、领跑者、开拓者，是中华文明形成初期的一颗“启明星”。</w:t>
            </w:r>
          </w:p>
        </w:tc>
      </w:tr>
    </w:tbl>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）林西莉的《汉字王国》有一段关于水稻的表述（见链接材料）。大家认为这一表述需要修改，请结合展板内容解释修改原因。</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链接材料：</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大量的碳</w:t>
      </w:r>
      <w:r>
        <w:rPr>
          <w:rFonts w:hint="default" w:ascii="Times New Roman" w:hAnsi="Times New Roman" w:eastAsia="新宋体" w:cs="Times New Roman"/>
          <w:kern w:val="2"/>
          <w:sz w:val="21"/>
          <w:szCs w:val="21"/>
          <w:lang w:val="en-US" w:eastAsia="zh-CN" w:bidi="ar"/>
        </w:rPr>
        <w:t>14</w:t>
      </w:r>
      <w:r>
        <w:rPr>
          <w:rFonts w:hint="eastAsia" w:ascii="Times New Roman" w:hAnsi="Times New Roman" w:eastAsia="新宋体" w:cs="新宋体"/>
          <w:kern w:val="2"/>
          <w:sz w:val="21"/>
          <w:szCs w:val="21"/>
          <w:lang w:val="en-US" w:eastAsia="zh-CN" w:bidi="ar"/>
        </w:rPr>
        <w:t>测定数据证明，早在公元前</w:t>
      </w:r>
      <w:r>
        <w:rPr>
          <w:rFonts w:hint="default" w:ascii="Times New Roman" w:hAnsi="Times New Roman" w:eastAsia="新宋体" w:cs="Times New Roman"/>
          <w:kern w:val="2"/>
          <w:sz w:val="21"/>
          <w:szCs w:val="21"/>
          <w:lang w:val="en-US" w:eastAsia="zh-CN" w:bidi="ar"/>
        </w:rPr>
        <w:t>5000</w:t>
      </w:r>
      <w:r>
        <w:rPr>
          <w:rFonts w:hint="eastAsia" w:ascii="Times New Roman" w:hAnsi="Times New Roman" w:eastAsia="新宋体" w:cs="新宋体"/>
          <w:kern w:val="2"/>
          <w:sz w:val="21"/>
          <w:szCs w:val="21"/>
          <w:lang w:val="en-US" w:eastAsia="zh-CN" w:bidi="ar"/>
        </w:rPr>
        <w:t>年农民就在长江三角洲的沼泽地上大量种植水稻。当人们</w:t>
      </w:r>
      <w:r>
        <w:rPr>
          <w:rFonts w:hint="default" w:ascii="Times New Roman" w:hAnsi="Times New Roman" w:eastAsia="新宋体" w:cs="Times New Roman"/>
          <w:kern w:val="2"/>
          <w:sz w:val="21"/>
          <w:szCs w:val="21"/>
          <w:lang w:val="en-US" w:eastAsia="zh-CN" w:bidi="ar"/>
        </w:rPr>
        <w:t>1976</w:t>
      </w:r>
      <w:r>
        <w:rPr>
          <w:rFonts w:hint="eastAsia" w:ascii="Times New Roman" w:hAnsi="Times New Roman" w:eastAsia="新宋体" w:cs="新宋体"/>
          <w:kern w:val="2"/>
          <w:sz w:val="21"/>
          <w:szCs w:val="21"/>
          <w:lang w:val="en-US" w:eastAsia="zh-CN" w:bidi="ar"/>
        </w:rPr>
        <w:t>年挖掘石器时期的村落河姆渡时，到处看到水稻的遗存……</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那里发现的水稻是目前人们所知道的世界上最早的。</w:t>
      </w:r>
    </w:p>
    <w:p>
      <w:pPr>
        <w:keepNext w:val="0"/>
        <w:keepLines w:val="0"/>
        <w:widowControl w:val="0"/>
        <w:suppressLineNumbers w:val="0"/>
        <w:spacing w:before="0" w:beforeAutospacing="0" w:after="0" w:afterAutospacing="0" w:line="360" w:lineRule="auto"/>
        <w:ind w:left="273" w:leftChars="130" w:right="0"/>
        <w:jc w:val="right"/>
      </w:pPr>
      <w:r>
        <w:rPr>
          <w:rFonts w:hint="eastAsia" w:ascii="Times New Roman" w:hAnsi="Times New Roman" w:eastAsia="新宋体" w:cs="新宋体"/>
          <w:kern w:val="2"/>
          <w:sz w:val="21"/>
          <w:szCs w:val="21"/>
          <w:lang w:val="en-US" w:eastAsia="zh-CN" w:bidi="ar"/>
        </w:rPr>
        <w:t>（《汉字王国》，</w:t>
      </w:r>
      <w:r>
        <w:rPr>
          <w:rFonts w:hint="default" w:ascii="Times New Roman" w:hAnsi="Times New Roman" w:eastAsia="新宋体" w:cs="Times New Roman"/>
          <w:kern w:val="2"/>
          <w:sz w:val="21"/>
          <w:szCs w:val="21"/>
          <w:lang w:val="en-US" w:eastAsia="zh-CN" w:bidi="ar"/>
        </w:rPr>
        <w:t>2017</w:t>
      </w:r>
      <w:r>
        <w:rPr>
          <w:rFonts w:hint="eastAsia" w:ascii="Times New Roman" w:hAnsi="Times New Roman" w:eastAsia="新宋体" w:cs="新宋体"/>
          <w:kern w:val="2"/>
          <w:sz w:val="21"/>
          <w:szCs w:val="21"/>
          <w:lang w:val="en-US" w:eastAsia="zh-CN" w:bidi="ar"/>
        </w:rPr>
        <w:t>年第</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版）</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）说明语言有生动（如《时间的脚印》）和平实（如《中国石拱桥》）之别。体会展板上解说词的语言风格，探究设计者选用这种语言风格的意图。</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）本次特展以“稻•源•启明”为主题，结合展板内容，阐述你对这一主题的理解。</w:t>
      </w:r>
    </w:p>
    <w:p>
      <w:pPr>
        <w:keepNext w:val="0"/>
        <w:keepLines w:val="0"/>
        <w:widowControl w:val="0"/>
        <w:suppressLineNumbers w:val="0"/>
        <w:spacing w:before="0" w:beforeAutospacing="0" w:after="0" w:afterAutospacing="0" w:line="360" w:lineRule="auto"/>
        <w:ind w:left="0" w:right="0"/>
        <w:jc w:val="both"/>
      </w:pPr>
      <w:r>
        <w:rPr>
          <w:rFonts w:hint="eastAsia" w:ascii="Times New Roman" w:hAnsi="Times New Roman" w:eastAsia="新宋体" w:cs="新宋体"/>
          <w:b/>
          <w:bCs w:val="0"/>
          <w:kern w:val="2"/>
          <w:sz w:val="21"/>
          <w:szCs w:val="21"/>
          <w:lang w:val="en-US" w:eastAsia="zh-CN" w:bidi="ar"/>
        </w:rPr>
        <w:t>走进云里去活动三：文学照万象童心探本源</w:t>
      </w:r>
    </w:p>
    <w:p>
      <w:pPr>
        <w:keepNext w:val="0"/>
        <w:keepLines w:val="0"/>
        <w:widowControl w:val="0"/>
        <w:suppressLineNumbers w:val="0"/>
        <w:spacing w:before="0" w:beforeAutospacing="0" w:after="0" w:afterAutospacing="0" w:line="360" w:lineRule="auto"/>
        <w:ind w:left="273" w:right="0" w:hanging="273" w:hangingChars="130"/>
        <w:jc w:val="both"/>
      </w:pP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18</w:t>
      </w:r>
      <w:r>
        <w:rPr>
          <w:rFonts w:hint="eastAsia" w:ascii="Times New Roman" w:hAnsi="Times New Roman" w:eastAsia="新宋体" w:cs="新宋体"/>
          <w:kern w:val="2"/>
          <w:sz w:val="21"/>
          <w:szCs w:val="21"/>
          <w:lang w:val="en-US" w:eastAsia="zh-CN" w:bidi="ar"/>
        </w:rPr>
        <w:t>分）阅读。</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山里的夜</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戴明贤</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天黑了。妈妈拎了条小板凳坐在鱼塘边，双手搂着常乐。常乐觉得进了一个妖怪的大黑洞，一层又一层的黑涌过来、涌过来，淹没了他，憋得他咕噜咕噜吐泡泡。常乐把脑袋埋在妈妈膝盖中间，小声说：</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“妈妈，外婆也看了，我们回去吧！”“为什么？”</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“害怕！”</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“害怕？怕哪样？”</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“哪样都怕！”</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妈妈很奇怪：“你不是说乡下样样都好玩吗？”</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常乐说：“白天是好玩，黑了就，就害怕。”</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“到处都是人，怕哪样？”</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eastAsia" w:ascii="Times New Roman" w:hAnsi="Times New Roman" w:eastAsia="新宋体" w:cs="新宋体"/>
          <w:kern w:val="2"/>
          <w:sz w:val="21"/>
          <w:szCs w:val="21"/>
          <w:u w:val="wave"/>
          <w:lang w:val="en-US" w:eastAsia="zh-CN" w:bidi="ar"/>
        </w:rPr>
        <w:t>我想回家。</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“妈妈也想回家呀！这里就是妈妈的家。外婆就是妈妈的妈妈。你想想，要是你二十年没有回家看我了，今天看到一眼，明天就走了吗？”</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常乐问：“妈妈，你真的是在这里长大的？真的是？”</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“当然是真的嘛！”</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常乐躲在妈妈膝盖中间，长长吐口气说：“幸好你走了！”</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“幸好！”妈妈笑道，“走出五里路我就哭了，一哭哭了几百里……”</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常乐想问为什么，忽然响起一片古怪的声音。满池塘都在怪叫。常乐像皮球一样弹到妈妈怀里，大叫：</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“水里有怪物！”</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“青蛙。”妈妈说，“哪样怪物！”</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常乐一听，真是几十只几百只青蛙在一起叫。像学校鼓号队看见贵宾来了，指挥的小棍一挥，预备起！马上鼓号齐鸣，整齐无比。“呱——呱——”“呱——呱——”常乐哈哈笑起来。</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“青蛙儿童蚊香！”</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妈妈扳住乐乐的脑袋向着天上，喊道：“快看！”</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一颗很大的星星，拖着长长的尾巴，从天上滑过去，好远好远才消失掉。常乐这才发现，原来外婆家晚上的天空不是大黑洞，而是蓝湛湛的，蓝闪闪的，像一块蓝颜色的大丝绒幕布，上面嵌着几千颗几万颗星星，大的小的，密密麻麻，流光泻辉。黑黝黝的大山剪影，从天那边镶到天这边，连绵不断，高高矮矮，胖胖瘦瘦，一座不同一座，跟卡通片里一模一样。常乐从来没看见过这样的星星天空。他目瞪口呆，连连说：“哗！哗！哗！”去年“六一”节他们全班去看童话剧，幕一拉开，就是这样一片星星闪烁的蓝天，女生们惊喜得喘不过气来，满场只听见“哗——哗——”散了戏，常乐他们几个还学她们哗呀哗的，气得女生们骂他是“自以为是”。现在轮到他自己只晓得哗呀哗的了。</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妈妈！”常乐刚一开口，几十只几百只青蛙忽然一齐停住不叫了。周围一点声音也没有了。真奇怪！谁在指挥它们呀！准是一只最大最大的青蛙王在命令它们：“预备——起！”“预备——停！”青蛙王可能有脸盆那么大！</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“乐乐！你要讲哪样？”</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常乐回过神来：“妈妈，外婆家肯定是全世界星星最多最亮的地方！”</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“又说憨话！”</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“肯定！”常乐指导妈妈，“那是北极星。看见没有？最亮最大的那颗。那是北斗星！那边那边！七颗，排成汤勺一样。”老师带常乐们去参观过天文馆。</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妈妈说：“那是七姊妹。”</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常乐觉得妈妈什么也不懂。“北斗星！‘北斗七星高，哥舒夜带刀’，没听过少儿唐诗</w:t>
      </w:r>
      <w:r>
        <w:rPr>
          <w:rFonts w:hint="default" w:ascii="Times New Roman" w:hAnsi="Times New Roman" w:eastAsia="新宋体" w:cs="Times New Roman"/>
          <w:kern w:val="2"/>
          <w:sz w:val="21"/>
          <w:szCs w:val="21"/>
          <w:lang w:val="en-US" w:eastAsia="zh-CN" w:bidi="ar"/>
        </w:rPr>
        <w:t>VCD</w:t>
      </w:r>
      <w:r>
        <w:rPr>
          <w:rFonts w:hint="eastAsia" w:ascii="Times New Roman" w:hAnsi="Times New Roman" w:eastAsia="新宋体" w:cs="新宋体"/>
          <w:kern w:val="2"/>
          <w:sz w:val="21"/>
          <w:szCs w:val="21"/>
          <w:lang w:val="en-US" w:eastAsia="zh-CN" w:bidi="ar"/>
        </w:rPr>
        <w:t>吗？还是你给我买的哩……那么，大熊星座又在哪里呢……唉！外婆家星星太多了！”</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呱——青蛙鼓号队突然开始演奏，把常乐吓了一下。他哈哈大笑。妈妈乘机说：</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“乐乐！我们多陪外婆几天吧！”</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“好！”常乐答应了，又叹口气说，“净是些大人！有一个同学也好玩点！”妈妈说：“明天看大姨去，她家有小朋友。”</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“要是带着舒俐跟我们来就好了！”常乐说，打了个长长的哈欠，瞌睡了。</w:t>
      </w:r>
    </w:p>
    <w:p>
      <w:pPr>
        <w:keepNext w:val="0"/>
        <w:keepLines w:val="0"/>
        <w:widowControl w:val="0"/>
        <w:suppressLineNumbers w:val="0"/>
        <w:spacing w:before="0" w:beforeAutospacing="0" w:after="0" w:afterAutospacing="0" w:line="360" w:lineRule="auto"/>
        <w:ind w:left="273" w:leftChars="130" w:right="0"/>
        <w:jc w:val="right"/>
      </w:pPr>
      <w:r>
        <w:rPr>
          <w:rFonts w:hint="eastAsia" w:ascii="Times New Roman" w:hAnsi="Times New Roman" w:eastAsia="新宋体" w:cs="新宋体"/>
          <w:kern w:val="2"/>
          <w:sz w:val="21"/>
          <w:szCs w:val="21"/>
          <w:lang w:val="en-US" w:eastAsia="zh-CN" w:bidi="ar"/>
        </w:rPr>
        <w:t>（节选白《走进云里去》）</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【注释】</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七姊妹：北斗星的一种民间说法。</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【小说•联结】</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）结合选文，仿照示例，完成填空。</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示例：黑夜降临，常乐感到害怕，这一感受让我联想到杜小康随父亲放鸭，初到芦荡的陌生和害怕。</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黑夜降临，常乐感到害怕，这一感受还让我联想到《简•爱》中简•爱</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仰望星空，常乐</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eastAsia" w:ascii="Times New Roman" w:hAnsi="Times New Roman" w:eastAsia="新宋体" w:cs="新宋体"/>
          <w:kern w:val="2"/>
          <w:sz w:val="21"/>
          <w:szCs w:val="21"/>
          <w:lang w:val="en-US" w:eastAsia="zh-CN" w:bidi="ar"/>
        </w:rPr>
        <w:t>，这一感受让我联想到《海底两万里》中阿龙纳斯</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“几十只几百只青蛙忽然一齐停住不叫了”，常乐惊奇万分，这一感受让我联想到《从百草园到三味书屋》中小鲁迅</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【小说•重现】</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弯弯的山路，云雾缭绕；云里的故事，古老淳朴。这些，对在城市长大的小男孩常乐来说，是他心里一幅永远清新纯洁的简笔画！”（小说封面语）请从文中选择一个触动你的画面，给它取个标题并用自己的话加以描绘。</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【小说•品味】</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）阅读全文，按要求回答问题。</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山村景象在常乐眼里是另一番光景，从中你看到了一个怎样的常乐？</w:t>
      </w:r>
    </w:p>
    <w:tbl>
      <w:tblPr>
        <w:tblStyle w:val="13"/>
        <w:tblW w:w="0" w:type="auto"/>
        <w:tblInd w:w="2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30" w:type="dxa"/>
          <w:left w:w="30" w:type="dxa"/>
          <w:bottom w:w="30" w:type="dxa"/>
          <w:right w:w="30" w:type="dxa"/>
        </w:tblCellMar>
      </w:tblPr>
      <w:tblGrid>
        <w:gridCol w:w="2865"/>
        <w:gridCol w:w="34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286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山村景象</w:t>
            </w:r>
          </w:p>
        </w:tc>
        <w:tc>
          <w:tcPr>
            <w:tcW w:w="340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常乐眼里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286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外婆家的黑夜</w:t>
            </w:r>
          </w:p>
        </w:tc>
        <w:tc>
          <w:tcPr>
            <w:tcW w:w="340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妖怪的大黑洞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286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夜晚的天空</w:t>
            </w:r>
          </w:p>
        </w:tc>
        <w:tc>
          <w:tcPr>
            <w:tcW w:w="340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一块蓝色的大丝绒幕布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286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几十只几百只青蛙在一起叫</w:t>
            </w:r>
          </w:p>
        </w:tc>
        <w:tc>
          <w:tcPr>
            <w:tcW w:w="340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学校鼓号队看见贵宾来了</w:t>
            </w:r>
          </w:p>
        </w:tc>
      </w:tr>
    </w:tbl>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“妈妈说：‘那是七姊妹。’”常乐认为妈妈什么也不懂。妈妈真的什么也不懂吗？联系上下文，简述你对妈妈这句话的理解。</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【小说•探意】</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4</w:t>
      </w:r>
      <w:r>
        <w:rPr>
          <w:rFonts w:hint="eastAsia" w:ascii="Times New Roman" w:hAnsi="Times New Roman" w:eastAsia="新宋体" w:cs="新宋体"/>
          <w:kern w:val="2"/>
          <w:sz w:val="21"/>
          <w:szCs w:val="21"/>
          <w:lang w:val="en-US" w:eastAsia="zh-CN" w:bidi="ar"/>
        </w:rPr>
        <w:t>）小说结尾，常乐自豪地说：“都走进云里去了！”这与选文开头“我想回家”相比，常乐对山村生活的态度发生明显转变。结合选文内容和链接材料，探究常乐这段山村经历的意义。</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链接材料：</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常乐不断回头看那些山，回忆是不是去过。旁边一个叔叔发现了，问道：</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“来过暑假的？”</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常乐点头。</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“去过哪些地方？”</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常乐指着那些山：</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“那里面。那里面。</w:t>
      </w:r>
      <w:r>
        <w:rPr>
          <w:rFonts w:hint="eastAsia" w:ascii="Times New Roman" w:hAnsi="Times New Roman" w:eastAsia="新宋体" w:cs="新宋体"/>
          <w:kern w:val="2"/>
          <w:sz w:val="21"/>
          <w:szCs w:val="21"/>
          <w:em w:val="dot"/>
          <w:lang w:val="en-US" w:eastAsia="zh-CN" w:bidi="ar"/>
        </w:rPr>
        <w:t>都走进云里去了</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right"/>
      </w:pPr>
      <w:r>
        <w:rPr>
          <w:rFonts w:hint="eastAsia" w:ascii="Times New Roman" w:hAnsi="Times New Roman" w:eastAsia="新宋体" w:cs="新宋体"/>
          <w:kern w:val="2"/>
          <w:sz w:val="21"/>
          <w:szCs w:val="21"/>
          <w:lang w:val="en-US" w:eastAsia="zh-CN" w:bidi="ar"/>
        </w:rPr>
        <w:t>（《走进云里去》结尾）</w:t>
      </w:r>
    </w:p>
    <w:p>
      <w:pPr>
        <w:keepNext w:val="0"/>
        <w:keepLines w:val="0"/>
        <w:widowControl w:val="0"/>
        <w:suppressLineNumbers w:val="0"/>
        <w:spacing w:before="0" w:beforeAutospacing="0" w:after="0" w:afterAutospacing="0" w:line="360" w:lineRule="auto"/>
        <w:ind w:left="0" w:right="0"/>
        <w:jc w:val="both"/>
      </w:pPr>
      <w:r>
        <w:rPr>
          <w:rFonts w:hint="eastAsia" w:ascii="Times New Roman" w:hAnsi="Times New Roman" w:eastAsia="新宋体" w:cs="新宋体"/>
          <w:b/>
          <w:bCs w:val="0"/>
          <w:kern w:val="2"/>
          <w:sz w:val="21"/>
          <w:szCs w:val="21"/>
          <w:lang w:val="en-US" w:eastAsia="zh-CN" w:bidi="ar"/>
        </w:rPr>
        <w:t>走进书里去活动四：诗意通今古书中天地宽</w:t>
      </w:r>
    </w:p>
    <w:p>
      <w:pPr>
        <w:keepNext w:val="0"/>
        <w:keepLines w:val="0"/>
        <w:widowControl w:val="0"/>
        <w:suppressLineNumbers w:val="0"/>
        <w:spacing w:before="0" w:beforeAutospacing="0" w:after="0" w:afterAutospacing="0" w:line="360" w:lineRule="auto"/>
        <w:ind w:left="273" w:right="0" w:hanging="273" w:hangingChars="130"/>
        <w:jc w:val="both"/>
      </w:pPr>
      <w:r>
        <w:rPr>
          <w:rFonts w:hint="default" w:ascii="Times New Roman" w:hAnsi="Times New Roman" w:eastAsia="新宋体" w:cs="Times New Roman"/>
          <w:kern w:val="2"/>
          <w:sz w:val="21"/>
          <w:szCs w:val="21"/>
          <w:lang w:val="en-US" w:eastAsia="zh-CN" w:bidi="ar"/>
        </w:rPr>
        <w:t>4</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28</w:t>
      </w:r>
      <w:r>
        <w:rPr>
          <w:rFonts w:hint="eastAsia" w:ascii="Times New Roman" w:hAnsi="Times New Roman" w:eastAsia="新宋体" w:cs="新宋体"/>
          <w:kern w:val="2"/>
          <w:sz w:val="21"/>
          <w:szCs w:val="21"/>
          <w:lang w:val="en-US" w:eastAsia="zh-CN" w:bidi="ar"/>
        </w:rPr>
        <w:t>分）阅读。</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卢重斋遗事</w:t>
      </w:r>
    </w:p>
    <w:p>
      <w:pPr>
        <w:keepNext w:val="0"/>
        <w:keepLines w:val="0"/>
        <w:widowControl w:val="0"/>
        <w:suppressLineNumbers w:val="0"/>
        <w:spacing w:before="0" w:beforeAutospacing="0" w:after="0" w:afterAutospacing="0" w:line="360" w:lineRule="auto"/>
        <w:ind w:left="273" w:leftChars="130" w:right="0"/>
        <w:jc w:val="center"/>
      </w:pP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明</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叶盛</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中书舍人卢儒字为己，号重斋，昆山人。</w:t>
      </w:r>
      <w:r>
        <w:rPr>
          <w:rFonts w:hint="eastAsia" w:ascii="Times New Roman" w:hAnsi="Times New Roman" w:eastAsia="新宋体" w:cs="新宋体"/>
          <w:kern w:val="2"/>
          <w:sz w:val="21"/>
          <w:szCs w:val="21"/>
          <w:u w:val="wave"/>
          <w:lang w:val="en-US" w:eastAsia="zh-CN" w:bidi="ar"/>
        </w:rPr>
        <w:t>博学能文善笔札。文学韩柳书法欧颇</w:t>
      </w:r>
      <w:r>
        <w:rPr>
          <w:rFonts w:hint="eastAsia" w:ascii="Times New Roman" w:hAnsi="Times New Roman" w:eastAsia="新宋体" w:cs="新宋体"/>
          <w:kern w:val="2"/>
          <w:sz w:val="21"/>
          <w:szCs w:val="21"/>
          <w:lang w:val="en-US" w:eastAsia="zh-CN" w:bidi="ar"/>
        </w:rPr>
        <w:t>。自负甚高，诚亦时流罕及。或请文稿，曰：“吾有腹稿耳。吾昔备顾问翰林，一日上促《雪赋》急，诸公未即就，小子一扫，萧状元见之，吐舌走去。”其文今多不传。</w:t>
      </w:r>
      <w:r>
        <w:rPr>
          <w:rFonts w:hint="eastAsia" w:ascii="Times New Roman" w:hAnsi="Times New Roman" w:eastAsia="新宋体" w:cs="新宋体"/>
          <w:kern w:val="2"/>
          <w:sz w:val="21"/>
          <w:szCs w:val="21"/>
          <w:em w:val="dot"/>
          <w:lang w:val="en-US" w:eastAsia="zh-CN" w:bidi="ar"/>
        </w:rPr>
        <w:t>然</w:t>
      </w:r>
      <w:r>
        <w:rPr>
          <w:rFonts w:hint="eastAsia" w:ascii="Times New Roman" w:hAnsi="Times New Roman" w:eastAsia="新宋体" w:cs="新宋体"/>
          <w:kern w:val="2"/>
          <w:sz w:val="21"/>
          <w:szCs w:val="21"/>
          <w:lang w:val="en-US" w:eastAsia="zh-CN" w:bidi="ar"/>
        </w:rPr>
        <w:t>其为人，颇类迂僻。陈孟东</w:t>
      </w:r>
      <w:r>
        <w:rPr>
          <w:rFonts w:hint="default" w:ascii="Times New Roman" w:hAnsi="Times New Roman" w:eastAsia="Calibri" w:cs="Times New Roman"/>
          <w:kern w:val="2"/>
          <w:sz w:val="24"/>
          <w:szCs w:val="24"/>
          <w:vertAlign w:val="superscript"/>
          <w:lang w:val="en-US" w:eastAsia="zh-CN" w:bidi="ar"/>
        </w:rPr>
        <w:t>①</w:t>
      </w:r>
      <w:r>
        <w:rPr>
          <w:rFonts w:hint="eastAsia" w:ascii="Times New Roman" w:hAnsi="Times New Roman" w:eastAsia="新宋体" w:cs="新宋体"/>
          <w:kern w:val="2"/>
          <w:sz w:val="21"/>
          <w:szCs w:val="21"/>
          <w:lang w:val="en-US" w:eastAsia="zh-CN" w:bidi="ar"/>
        </w:rPr>
        <w:t>者招饮，入门偶见胡仲子</w:t>
      </w:r>
      <w:r>
        <w:rPr>
          <w:rFonts w:hint="default" w:ascii="Times New Roman" w:hAnsi="Times New Roman" w:eastAsia="Calibri" w:cs="Times New Roman"/>
          <w:kern w:val="2"/>
          <w:sz w:val="24"/>
          <w:szCs w:val="24"/>
          <w:vertAlign w:val="superscript"/>
          <w:lang w:val="en-US" w:eastAsia="zh-CN" w:bidi="ar"/>
        </w:rPr>
        <w:t>②</w:t>
      </w:r>
      <w:r>
        <w:rPr>
          <w:rFonts w:hint="eastAsia" w:ascii="Times New Roman" w:hAnsi="Times New Roman" w:eastAsia="新宋体" w:cs="新宋体"/>
          <w:kern w:val="2"/>
          <w:sz w:val="21"/>
          <w:szCs w:val="21"/>
          <w:lang w:val="en-US" w:eastAsia="zh-CN" w:bidi="ar"/>
        </w:rPr>
        <w:t>文一册，席间饮食外，手读此文不</w:t>
      </w:r>
      <w:r>
        <w:rPr>
          <w:rFonts w:hint="eastAsia" w:ascii="Times New Roman" w:hAnsi="Times New Roman" w:eastAsia="新宋体" w:cs="新宋体"/>
          <w:kern w:val="2"/>
          <w:sz w:val="21"/>
          <w:szCs w:val="21"/>
          <w:em w:val="dot"/>
          <w:lang w:val="en-US" w:eastAsia="zh-CN" w:bidi="ar"/>
        </w:rPr>
        <w:t>已</w:t>
      </w:r>
      <w:r>
        <w:rPr>
          <w:rFonts w:hint="eastAsia" w:ascii="Times New Roman" w:hAnsi="Times New Roman" w:eastAsia="新宋体" w:cs="新宋体"/>
          <w:kern w:val="2"/>
          <w:sz w:val="21"/>
          <w:szCs w:val="21"/>
          <w:lang w:val="en-US" w:eastAsia="zh-CN" w:bidi="ar"/>
        </w:rPr>
        <w:t>，不与众接一谈，虽诮之，不复</w:t>
      </w:r>
      <w:r>
        <w:rPr>
          <w:rFonts w:hint="eastAsia" w:ascii="Times New Roman" w:hAnsi="Times New Roman" w:eastAsia="新宋体" w:cs="新宋体"/>
          <w:kern w:val="2"/>
          <w:sz w:val="21"/>
          <w:szCs w:val="21"/>
          <w:em w:val="dot"/>
          <w:lang w:val="en-US" w:eastAsia="zh-CN" w:bidi="ar"/>
        </w:rPr>
        <w:t>顾</w:t>
      </w:r>
      <w:r>
        <w:rPr>
          <w:rFonts w:hint="eastAsia" w:ascii="Times New Roman" w:hAnsi="Times New Roman" w:eastAsia="新宋体" w:cs="新宋体"/>
          <w:kern w:val="2"/>
          <w:sz w:val="21"/>
          <w:szCs w:val="21"/>
          <w:lang w:val="en-US" w:eastAsia="zh-CN" w:bidi="ar"/>
        </w:rPr>
        <w:t>也。一日，乡显宦往候之，读书阁中，久不出。其子侄请之至再，曰：“客候久矣。”</w:t>
      </w:r>
      <w:r>
        <w:rPr>
          <w:rFonts w:hint="eastAsia" w:ascii="Times New Roman" w:hAnsi="Times New Roman" w:eastAsia="新宋体" w:cs="新宋体"/>
          <w:kern w:val="2"/>
          <w:sz w:val="21"/>
          <w:szCs w:val="21"/>
          <w:u w:val="single"/>
          <w:lang w:val="en-US" w:eastAsia="zh-CN" w:bidi="ar"/>
        </w:rPr>
        <w:t>遽答之曰：“尔何知彼曾读何书来</w:t>
      </w:r>
      <w:r>
        <w:rPr>
          <w:rFonts w:hint="default" w:ascii="Times New Roman" w:hAnsi="Times New Roman" w:eastAsia="Calibri" w:cs="Times New Roman"/>
          <w:kern w:val="2"/>
          <w:sz w:val="21"/>
          <w:szCs w:val="21"/>
          <w:u w:val="single"/>
          <w:lang w:val="en-US" w:eastAsia="zh-CN" w:bidi="ar"/>
        </w:rPr>
        <w:t>③</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right"/>
      </w:pPr>
      <w:r>
        <w:rPr>
          <w:rFonts w:hint="eastAsia" w:ascii="Times New Roman" w:hAnsi="Times New Roman" w:eastAsia="新宋体" w:cs="新宋体"/>
          <w:kern w:val="2"/>
          <w:sz w:val="21"/>
          <w:szCs w:val="21"/>
          <w:lang w:val="en-US" w:eastAsia="zh-CN" w:bidi="ar"/>
        </w:rPr>
        <w:t>（选自《水东日记》）</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【注释】</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陈孟东：陈皞，遍读群经。</w:t>
      </w: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胡仲子：胡翰，浙江金华人，著有《胡仲子》集。</w:t>
      </w: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来：句尾语气词。相当于现代汉语的“咧”。</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送徐子春往四川</w:t>
      </w:r>
    </w:p>
    <w:p>
      <w:pPr>
        <w:keepNext w:val="0"/>
        <w:keepLines w:val="0"/>
        <w:widowControl w:val="0"/>
        <w:suppressLineNumbers w:val="0"/>
        <w:spacing w:before="0" w:beforeAutospacing="0" w:after="0" w:afterAutospacing="0" w:line="360" w:lineRule="auto"/>
        <w:ind w:left="273" w:leftChars="130" w:right="0"/>
        <w:jc w:val="center"/>
      </w:pP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明</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卢儒</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千峰明月夜猿啼，雁自南来客自西。</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远近水声滩上下，周回山色路高低。</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石门驿畔沽春酒，松子矶边候晓鸡。</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回首姑苏渺何处，想应吟遍卷中题。</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）下列各组句子中，加点词语释义相同的一项是</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p>
    <w:tbl>
      <w:tblPr>
        <w:tblStyle w:val="13"/>
        <w:tblW w:w="0" w:type="auto"/>
        <w:tblInd w:w="2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30" w:type="dxa"/>
          <w:left w:w="30" w:type="dxa"/>
          <w:bottom w:w="30" w:type="dxa"/>
          <w:right w:w="30" w:type="dxa"/>
        </w:tblCellMar>
      </w:tblPr>
      <w:tblGrid>
        <w:gridCol w:w="2025"/>
        <w:gridCol w:w="4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0" w:type="dxa"/>
            <w:left w:w="30" w:type="dxa"/>
            <w:bottom w:w="30" w:type="dxa"/>
            <w:right w:w="30" w:type="dxa"/>
          </w:tblCellMar>
        </w:tblPrEx>
        <w:tc>
          <w:tcPr>
            <w:tcW w:w="2025"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A.</w:t>
            </w:r>
            <w:r>
              <w:rPr>
                <w:rFonts w:hint="eastAsia" w:ascii="Times New Roman" w:hAnsi="Times New Roman" w:eastAsia="新宋体" w:cs="新宋体"/>
                <w:kern w:val="2"/>
                <w:sz w:val="21"/>
                <w:szCs w:val="21"/>
                <w:em w:val="dot"/>
                <w:lang w:val="en-US" w:eastAsia="zh-CN" w:bidi="ar"/>
              </w:rPr>
              <w:t>或</w:t>
            </w:r>
            <w:r>
              <w:rPr>
                <w:rFonts w:hint="eastAsia" w:ascii="Times New Roman" w:hAnsi="Times New Roman" w:eastAsia="新宋体" w:cs="新宋体"/>
                <w:kern w:val="2"/>
                <w:sz w:val="21"/>
                <w:szCs w:val="21"/>
                <w:lang w:val="en-US" w:eastAsia="zh-CN" w:bidi="ar"/>
              </w:rPr>
              <w:t>请文稿</w:t>
            </w:r>
          </w:p>
        </w:tc>
        <w:tc>
          <w:tcPr>
            <w:tcW w:w="4000"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em w:val="dot"/>
                <w:lang w:val="en-US" w:eastAsia="zh-CN" w:bidi="ar"/>
              </w:rPr>
              <w:t>或</w:t>
            </w:r>
            <w:r>
              <w:rPr>
                <w:rFonts w:hint="eastAsia" w:ascii="Times New Roman" w:hAnsi="Times New Roman" w:eastAsia="新宋体" w:cs="新宋体"/>
                <w:kern w:val="2"/>
                <w:sz w:val="21"/>
                <w:szCs w:val="21"/>
                <w:lang w:val="en-US" w:eastAsia="zh-CN" w:bidi="ar"/>
              </w:rPr>
              <w:t>异二者之为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0" w:type="dxa"/>
            <w:left w:w="30" w:type="dxa"/>
            <w:bottom w:w="30" w:type="dxa"/>
            <w:right w:w="30" w:type="dxa"/>
          </w:tblCellMar>
        </w:tblPrEx>
        <w:tc>
          <w:tcPr>
            <w:tcW w:w="2025"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B.</w:t>
            </w:r>
            <w:r>
              <w:rPr>
                <w:rFonts w:hint="eastAsia" w:ascii="Times New Roman" w:hAnsi="Times New Roman" w:eastAsia="新宋体" w:cs="新宋体"/>
                <w:kern w:val="2"/>
                <w:sz w:val="21"/>
                <w:szCs w:val="21"/>
                <w:em w:val="dot"/>
                <w:lang w:val="en-US" w:eastAsia="zh-CN" w:bidi="ar"/>
              </w:rPr>
              <w:t>然</w:t>
            </w:r>
            <w:r>
              <w:rPr>
                <w:rFonts w:hint="eastAsia" w:ascii="Times New Roman" w:hAnsi="Times New Roman" w:eastAsia="新宋体" w:cs="新宋体"/>
                <w:kern w:val="2"/>
                <w:sz w:val="21"/>
                <w:szCs w:val="21"/>
                <w:lang w:val="en-US" w:eastAsia="zh-CN" w:bidi="ar"/>
              </w:rPr>
              <w:t>其为人</w:t>
            </w:r>
          </w:p>
        </w:tc>
        <w:tc>
          <w:tcPr>
            <w:tcW w:w="4000"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吴广以为</w:t>
            </w:r>
            <w:r>
              <w:rPr>
                <w:rFonts w:hint="eastAsia" w:ascii="Times New Roman" w:hAnsi="Times New Roman" w:eastAsia="新宋体" w:cs="新宋体"/>
                <w:kern w:val="2"/>
                <w:sz w:val="21"/>
                <w:szCs w:val="21"/>
                <w:em w:val="dot"/>
                <w:lang w:val="en-US" w:eastAsia="zh-CN" w:bidi="ar"/>
              </w:rPr>
              <w:t>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0" w:type="dxa"/>
            <w:left w:w="30" w:type="dxa"/>
            <w:bottom w:w="30" w:type="dxa"/>
            <w:right w:w="30" w:type="dxa"/>
          </w:tblCellMar>
        </w:tblPrEx>
        <w:tc>
          <w:tcPr>
            <w:tcW w:w="2025"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C.</w:t>
            </w:r>
            <w:r>
              <w:rPr>
                <w:rFonts w:hint="eastAsia" w:ascii="Times New Roman" w:hAnsi="Times New Roman" w:eastAsia="新宋体" w:cs="新宋体"/>
                <w:kern w:val="2"/>
                <w:sz w:val="21"/>
                <w:szCs w:val="21"/>
                <w:lang w:val="en-US" w:eastAsia="zh-CN" w:bidi="ar"/>
              </w:rPr>
              <w:t>手读此文不</w:t>
            </w:r>
            <w:r>
              <w:rPr>
                <w:rFonts w:hint="eastAsia" w:ascii="Times New Roman" w:hAnsi="Times New Roman" w:eastAsia="新宋体" w:cs="新宋体"/>
                <w:kern w:val="2"/>
                <w:sz w:val="21"/>
                <w:szCs w:val="21"/>
                <w:em w:val="dot"/>
                <w:lang w:val="en-US" w:eastAsia="zh-CN" w:bidi="ar"/>
              </w:rPr>
              <w:t>已</w:t>
            </w:r>
          </w:p>
        </w:tc>
        <w:tc>
          <w:tcPr>
            <w:tcW w:w="4000"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惧其不</w:t>
            </w:r>
            <w:r>
              <w:rPr>
                <w:rFonts w:hint="eastAsia" w:ascii="Times New Roman" w:hAnsi="Times New Roman" w:eastAsia="新宋体" w:cs="新宋体"/>
                <w:kern w:val="2"/>
                <w:sz w:val="21"/>
                <w:szCs w:val="21"/>
                <w:em w:val="dot"/>
                <w:lang w:val="en-US" w:eastAsia="zh-CN" w:bidi="ar"/>
              </w:rPr>
              <w:t>已</w:t>
            </w:r>
            <w:r>
              <w:rPr>
                <w:rFonts w:hint="eastAsia" w:ascii="Times New Roman" w:hAnsi="Times New Roman" w:eastAsia="新宋体" w:cs="新宋体"/>
                <w:kern w:val="2"/>
                <w:sz w:val="21"/>
                <w:szCs w:val="21"/>
                <w:lang w:val="en-US" w:eastAsia="zh-CN" w:bidi="ar"/>
              </w:rPr>
              <w:t>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0" w:type="dxa"/>
            <w:left w:w="30" w:type="dxa"/>
            <w:bottom w:w="30" w:type="dxa"/>
            <w:right w:w="30" w:type="dxa"/>
          </w:tblCellMar>
        </w:tblPrEx>
        <w:tc>
          <w:tcPr>
            <w:tcW w:w="2025"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D.</w:t>
            </w:r>
            <w:r>
              <w:rPr>
                <w:rFonts w:hint="eastAsia" w:ascii="Times New Roman" w:hAnsi="Times New Roman" w:eastAsia="新宋体" w:cs="新宋体"/>
                <w:kern w:val="2"/>
                <w:sz w:val="21"/>
                <w:szCs w:val="21"/>
                <w:lang w:val="en-US" w:eastAsia="zh-CN" w:bidi="ar"/>
              </w:rPr>
              <w:t>不复</w:t>
            </w:r>
            <w:r>
              <w:rPr>
                <w:rFonts w:hint="eastAsia" w:ascii="Times New Roman" w:hAnsi="Times New Roman" w:eastAsia="新宋体" w:cs="新宋体"/>
                <w:kern w:val="2"/>
                <w:sz w:val="21"/>
                <w:szCs w:val="21"/>
                <w:em w:val="dot"/>
                <w:lang w:val="en-US" w:eastAsia="zh-CN" w:bidi="ar"/>
              </w:rPr>
              <w:t>顾</w:t>
            </w:r>
            <w:r>
              <w:rPr>
                <w:rFonts w:hint="eastAsia" w:ascii="Times New Roman" w:hAnsi="Times New Roman" w:eastAsia="新宋体" w:cs="新宋体"/>
                <w:kern w:val="2"/>
                <w:sz w:val="21"/>
                <w:szCs w:val="21"/>
                <w:lang w:val="en-US" w:eastAsia="zh-CN" w:bidi="ar"/>
              </w:rPr>
              <w:t>也</w:t>
            </w:r>
          </w:p>
        </w:tc>
        <w:tc>
          <w:tcPr>
            <w:tcW w:w="4000"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三</w:t>
            </w:r>
            <w:r>
              <w:rPr>
                <w:rFonts w:hint="eastAsia" w:ascii="Times New Roman" w:hAnsi="Times New Roman" w:eastAsia="新宋体" w:cs="新宋体"/>
                <w:kern w:val="2"/>
                <w:sz w:val="21"/>
                <w:szCs w:val="21"/>
                <w:em w:val="dot"/>
                <w:lang w:val="en-US" w:eastAsia="zh-CN" w:bidi="ar"/>
              </w:rPr>
              <w:t>顾</w:t>
            </w:r>
            <w:r>
              <w:rPr>
                <w:rFonts w:hint="eastAsia" w:ascii="Times New Roman" w:hAnsi="Times New Roman" w:eastAsia="新宋体" w:cs="新宋体"/>
                <w:kern w:val="2"/>
                <w:sz w:val="21"/>
                <w:szCs w:val="21"/>
                <w:lang w:val="en-US" w:eastAsia="zh-CN" w:bidi="ar"/>
              </w:rPr>
              <w:t>臣于草庐之中</w:t>
            </w:r>
          </w:p>
        </w:tc>
      </w:tr>
    </w:tbl>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）用“</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”给文中画波浪线部分断句。（每部分限断一处）</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博</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学</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能</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文</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善</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笔</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札</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文</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学</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韩</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柳</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书</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法</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欧</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颜</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）张大复的《梅花草堂集》中记载；上尝命作《雪赋》，顷刻立就，尽屈其同事者。作《雪赋》一事，卢儒是如何让他人受屈辱的？请从选文中找出相应内容，并用自己的话概括。</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4</w:t>
      </w:r>
      <w:r>
        <w:rPr>
          <w:rFonts w:hint="eastAsia" w:ascii="Times New Roman" w:hAnsi="Times New Roman" w:eastAsia="新宋体" w:cs="新宋体"/>
          <w:kern w:val="2"/>
          <w:sz w:val="21"/>
          <w:szCs w:val="21"/>
          <w:lang w:val="en-US" w:eastAsia="zh-CN" w:bidi="ar"/>
        </w:rPr>
        <w:t>）联系选文，体会下面句中加点字的表达效果。</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遽答之曰：“尔何知彼曾读何书</w:t>
      </w:r>
      <w:r>
        <w:rPr>
          <w:rFonts w:hint="eastAsia" w:ascii="Times New Roman" w:hAnsi="Times New Roman" w:eastAsia="新宋体" w:cs="新宋体"/>
          <w:kern w:val="2"/>
          <w:sz w:val="21"/>
          <w:szCs w:val="21"/>
          <w:em w:val="dot"/>
          <w:lang w:val="en-US" w:eastAsia="zh-CN" w:bidi="ar"/>
        </w:rPr>
        <w:t>来</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5</w:t>
      </w:r>
      <w:r>
        <w:rPr>
          <w:rFonts w:hint="eastAsia" w:ascii="Times New Roman" w:hAnsi="Times New Roman" w:eastAsia="新宋体" w:cs="新宋体"/>
          <w:kern w:val="2"/>
          <w:sz w:val="21"/>
          <w:szCs w:val="21"/>
          <w:lang w:val="en-US" w:eastAsia="zh-CN" w:bidi="ar"/>
        </w:rPr>
        <w:t>）阅读诗歌后，诗中熟悉的意象引发同学们热烈的讨论，请补全对话。</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小金：读这首诗，我脑海里总会跳出一些诗意相近的诗句。当我读到“千峰明月夜猿啼”，我就想到李白《闻王昌龄左迁龙标遥有此寄》中“我寄愁心与明月，</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小华：我也有同感。读到“周回山色路高低”，以描写路况来表达</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eastAsia" w:ascii="Times New Roman" w:hAnsi="Times New Roman" w:eastAsia="新宋体" w:cs="新宋体"/>
          <w:kern w:val="2"/>
          <w:sz w:val="21"/>
          <w:szCs w:val="21"/>
          <w:lang w:val="en-US" w:eastAsia="zh-CN" w:bidi="ar"/>
        </w:rPr>
        <w:t>（填情感），这与岑参《白雪歌送武判官归京》中“</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eastAsia" w:ascii="Times New Roman" w:hAnsi="Times New Roman" w:eastAsia="新宋体" w:cs="新宋体"/>
          <w:kern w:val="2"/>
          <w:sz w:val="21"/>
          <w:szCs w:val="21"/>
          <w:lang w:val="en-US" w:eastAsia="zh-CN" w:bidi="ar"/>
        </w:rPr>
        <w:t>，</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eastAsia" w:ascii="Times New Roman" w:hAnsi="Times New Roman" w:eastAsia="新宋体" w:cs="新宋体"/>
          <w:kern w:val="2"/>
          <w:sz w:val="21"/>
          <w:szCs w:val="21"/>
          <w:lang w:val="en-US" w:eastAsia="zh-CN" w:bidi="ar"/>
        </w:rPr>
        <w:t>”两句异曲同工。</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小语：我很赞同。温庭筠《商山早行》中“</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eastAsia" w:ascii="Times New Roman" w:hAnsi="Times New Roman" w:eastAsia="新宋体" w:cs="新宋体"/>
          <w:kern w:val="2"/>
          <w:sz w:val="21"/>
          <w:szCs w:val="21"/>
          <w:lang w:val="en-US" w:eastAsia="zh-CN" w:bidi="ar"/>
        </w:rPr>
        <w:t>，</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eastAsia" w:ascii="Times New Roman" w:hAnsi="Times New Roman" w:eastAsia="新宋体" w:cs="新宋体"/>
          <w:kern w:val="2"/>
          <w:sz w:val="21"/>
          <w:szCs w:val="21"/>
          <w:lang w:val="en-US" w:eastAsia="zh-CN" w:bidi="ar"/>
        </w:rPr>
        <w:t>”两句与“松子矶边候晓鸡”，不都是在鸡鸣中“动征铎”吗？</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小文：还有“回首姑苏渺何处”一句，极写回望来路时的惆怅，让我联想到王勃《送杜少府之任蜀州》“城阙辅三秦，</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eastAsia" w:ascii="Times New Roman" w:hAnsi="Times New Roman" w:eastAsia="新宋体" w:cs="新宋体"/>
          <w:kern w:val="2"/>
          <w:sz w:val="21"/>
          <w:szCs w:val="21"/>
          <w:lang w:val="en-US" w:eastAsia="zh-CN" w:bidi="ar"/>
        </w:rPr>
        <w:t>”那放眼前路的迷茫。</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6</w:t>
      </w:r>
      <w:r>
        <w:rPr>
          <w:rFonts w:hint="eastAsia" w:ascii="Times New Roman" w:hAnsi="Times New Roman" w:eastAsia="新宋体" w:cs="新宋体"/>
          <w:kern w:val="2"/>
          <w:sz w:val="21"/>
          <w:szCs w:val="21"/>
          <w:lang w:val="en-US" w:eastAsia="zh-CN" w:bidi="ar"/>
        </w:rPr>
        <w:t>）假设选文中“往候之”的不是乡里显宦，而是诗中的徐子春，卢儒仍会“久不出”吗？请结合诗歌和选文内容推断，并简述理由。</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7</w:t>
      </w:r>
      <w:r>
        <w:rPr>
          <w:rFonts w:hint="eastAsia" w:ascii="Times New Roman" w:hAnsi="Times New Roman" w:eastAsia="新宋体" w:cs="新宋体"/>
          <w:kern w:val="2"/>
          <w:sz w:val="21"/>
          <w:szCs w:val="21"/>
          <w:lang w:val="en-US" w:eastAsia="zh-CN" w:bidi="ar"/>
        </w:rPr>
        <w:t>）卢儒走进书籍，找到自己的天地；我们阅读名著，会发现“他们”也在“走进”。从以下人物中任选一个，结合名著内容，阐述你对该人物“走进”的理解。（</w:t>
      </w:r>
      <w:r>
        <w:rPr>
          <w:rFonts w:hint="default" w:ascii="Times New Roman" w:hAnsi="Times New Roman" w:eastAsia="新宋体" w:cs="Times New Roman"/>
          <w:kern w:val="2"/>
          <w:sz w:val="21"/>
          <w:szCs w:val="21"/>
          <w:lang w:val="en-US" w:eastAsia="zh-CN" w:bidi="ar"/>
        </w:rPr>
        <w:t>120</w:t>
      </w:r>
      <w:r>
        <w:rPr>
          <w:rFonts w:hint="eastAsia" w:ascii="Times New Roman" w:hAnsi="Times New Roman" w:eastAsia="新宋体" w:cs="新宋体"/>
          <w:kern w:val="2"/>
          <w:sz w:val="21"/>
          <w:szCs w:val="21"/>
          <w:lang w:val="en-US" w:eastAsia="zh-CN" w:bidi="ar"/>
        </w:rPr>
        <w:t>字左右）</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张学良（《红星照耀中国》）</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孙悟空（《西游记》）</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保尔（《钢铁是怎样炼成的》）</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法布尔（《昆虫记》）</w:t>
      </w:r>
    </w:p>
    <w:p>
      <w:pPr>
        <w:keepNext w:val="0"/>
        <w:keepLines w:val="0"/>
        <w:widowControl w:val="0"/>
        <w:suppressLineNumbers w:val="0"/>
        <w:spacing w:before="0" w:beforeAutospacing="0" w:after="0" w:afterAutospacing="0" w:line="360" w:lineRule="auto"/>
        <w:ind w:left="0" w:right="0"/>
        <w:jc w:val="both"/>
      </w:pPr>
      <w:r>
        <w:rPr>
          <w:rFonts w:hint="eastAsia" w:ascii="Times New Roman" w:hAnsi="Times New Roman" w:eastAsia="新宋体" w:cs="新宋体"/>
          <w:b/>
          <w:bCs w:val="0"/>
          <w:kern w:val="2"/>
          <w:sz w:val="21"/>
          <w:szCs w:val="21"/>
          <w:lang w:val="en-US" w:eastAsia="zh-CN" w:bidi="ar"/>
        </w:rPr>
        <w:t>走进心里去活动五：岁月有回响落笔存心田从下面两道题中任选一题，写一篇文章。</w:t>
      </w:r>
    </w:p>
    <w:p>
      <w:pPr>
        <w:keepNext w:val="0"/>
        <w:keepLines w:val="0"/>
        <w:widowControl w:val="0"/>
        <w:suppressLineNumbers w:val="0"/>
        <w:spacing w:before="0" w:beforeAutospacing="0" w:after="0" w:afterAutospacing="0" w:line="360" w:lineRule="auto"/>
        <w:ind w:left="273" w:right="0" w:hanging="273" w:hangingChars="130"/>
        <w:jc w:val="both"/>
      </w:pPr>
      <w:r>
        <w:rPr>
          <w:rFonts w:hint="default" w:ascii="Times New Roman" w:hAnsi="Times New Roman" w:eastAsia="新宋体" w:cs="Times New Roman"/>
          <w:kern w:val="2"/>
          <w:sz w:val="21"/>
          <w:szCs w:val="21"/>
          <w:lang w:val="en-US" w:eastAsia="zh-CN" w:bidi="ar"/>
        </w:rPr>
        <w:t>5</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50</w:t>
      </w:r>
      <w:r>
        <w:rPr>
          <w:rFonts w:hint="eastAsia" w:ascii="Times New Roman" w:hAnsi="Times New Roman" w:eastAsia="新宋体" w:cs="新宋体"/>
          <w:kern w:val="2"/>
          <w:sz w:val="21"/>
          <w:szCs w:val="21"/>
          <w:lang w:val="en-US" w:eastAsia="zh-CN" w:bidi="ar"/>
        </w:rPr>
        <w:t>分）知之者不如好之者，好之者不如乐之者。从了解到喜欢再到以此为乐，是逐步“走进”的过程。回忆初中三年的语文学习，写一篇记叙性文章，讲述你在语文学习之路上走向“乐”的经历。</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要求：</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文题自拟；</w:t>
      </w: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不少于</w:t>
      </w:r>
      <w:r>
        <w:rPr>
          <w:rFonts w:hint="default" w:ascii="Times New Roman" w:hAnsi="Times New Roman" w:eastAsia="新宋体" w:cs="Times New Roman"/>
          <w:kern w:val="2"/>
          <w:sz w:val="21"/>
          <w:szCs w:val="21"/>
          <w:lang w:val="en-US" w:eastAsia="zh-CN" w:bidi="ar"/>
        </w:rPr>
        <w:t>500</w:t>
      </w:r>
      <w:r>
        <w:rPr>
          <w:rFonts w:hint="eastAsia" w:ascii="Times New Roman" w:hAnsi="Times New Roman" w:eastAsia="新宋体" w:cs="新宋体"/>
          <w:kern w:val="2"/>
          <w:sz w:val="21"/>
          <w:szCs w:val="21"/>
          <w:lang w:val="en-US" w:eastAsia="zh-CN" w:bidi="ar"/>
        </w:rPr>
        <w:t>字；</w:t>
      </w: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不得出现含有考生信息的人名、校名、地名等。</w:t>
      </w:r>
    </w:p>
    <w:p>
      <w:pPr>
        <w:keepNext w:val="0"/>
        <w:keepLines w:val="0"/>
        <w:widowControl w:val="0"/>
        <w:suppressLineNumbers w:val="0"/>
        <w:spacing w:before="0" w:beforeAutospacing="0" w:after="0" w:afterAutospacing="0" w:line="360" w:lineRule="auto"/>
        <w:ind w:left="273" w:right="0" w:hanging="273" w:hangingChars="130"/>
        <w:jc w:val="both"/>
      </w:pPr>
      <w:r>
        <w:rPr>
          <w:rFonts w:hint="default" w:ascii="Times New Roman" w:hAnsi="Times New Roman" w:eastAsia="新宋体" w:cs="Times New Roman"/>
          <w:kern w:val="2"/>
          <w:sz w:val="21"/>
          <w:szCs w:val="21"/>
          <w:lang w:val="en-US" w:eastAsia="zh-CN" w:bidi="ar"/>
        </w:rPr>
        <w:t>6</w:t>
      </w:r>
      <w:r>
        <w:rPr>
          <w:rFonts w:hint="eastAsia" w:ascii="Times New Roman" w:hAnsi="Times New Roman" w:eastAsia="新宋体" w:cs="新宋体"/>
          <w:kern w:val="2"/>
          <w:sz w:val="21"/>
          <w:szCs w:val="21"/>
          <w:lang w:val="en-US" w:eastAsia="zh-CN" w:bidi="ar"/>
        </w:rPr>
        <w:t>．有人认为，“走进”永无止境，我们应该不断追求“走进”；也有人认为，“走进”的同时也要学会“走出”，不能沉浸其中无法自拔。对此，你怎么看？自选角度，写一篇议论性文章。</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要求：</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文题自拟；</w:t>
      </w: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不少于</w:t>
      </w:r>
      <w:r>
        <w:rPr>
          <w:rFonts w:hint="default" w:ascii="Times New Roman" w:hAnsi="Times New Roman" w:eastAsia="新宋体" w:cs="Times New Roman"/>
          <w:kern w:val="2"/>
          <w:sz w:val="21"/>
          <w:szCs w:val="21"/>
          <w:lang w:val="en-US" w:eastAsia="zh-CN" w:bidi="ar"/>
        </w:rPr>
        <w:t>500</w:t>
      </w:r>
      <w:r>
        <w:rPr>
          <w:rFonts w:hint="eastAsia" w:ascii="Times New Roman" w:hAnsi="Times New Roman" w:eastAsia="新宋体" w:cs="新宋体"/>
          <w:kern w:val="2"/>
          <w:sz w:val="21"/>
          <w:szCs w:val="21"/>
          <w:lang w:val="en-US" w:eastAsia="zh-CN" w:bidi="ar"/>
        </w:rPr>
        <w:t>字；</w:t>
      </w: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不得出现含有考生信息的人名、校名、地名等。</w:t>
      </w:r>
    </w:p>
    <w:p>
      <w:pPr>
        <w:keepNext w:val="0"/>
        <w:keepLines w:val="0"/>
        <w:widowControl/>
        <w:suppressLineNumbers w:val="0"/>
        <w:spacing w:before="0" w:beforeAutospacing="0" w:after="0" w:afterAutospacing="0" w:line="360" w:lineRule="auto"/>
        <w:ind w:left="0" w:right="0"/>
        <w:jc w:val="left"/>
        <w:rPr>
          <w:lang w:eastAsia="zh-CN"/>
        </w:rPr>
      </w:pPr>
      <w:r>
        <w:rPr>
          <w:rFonts w:hint="default" w:ascii="Calibri" w:hAnsi="Calibri" w:eastAsia="宋体" w:cs="Times New Roman"/>
          <w:kern w:val="2"/>
          <w:sz w:val="21"/>
          <w:szCs w:val="22"/>
          <w:lang w:eastAsia="zh-CN" w:bidi="ar"/>
        </w:rPr>
        <w:br w:type="page"/>
      </w:r>
    </w:p>
    <w:p>
      <w:pPr>
        <w:keepNext w:val="0"/>
        <w:keepLines w:val="0"/>
        <w:widowControl w:val="0"/>
        <w:suppressLineNumbers w:val="0"/>
        <w:spacing w:before="0" w:beforeAutospacing="0" w:after="0" w:afterAutospacing="0" w:line="360" w:lineRule="auto"/>
        <w:ind w:left="0" w:right="0"/>
        <w:jc w:val="center"/>
      </w:pPr>
      <w:r>
        <w:rPr>
          <w:rFonts w:hint="default" w:ascii="Times New Roman" w:hAnsi="Times New Roman" w:eastAsia="新宋体" w:cs="Times New Roman"/>
          <w:b/>
          <w:bCs w:val="0"/>
          <w:kern w:val="2"/>
          <w:sz w:val="30"/>
          <w:szCs w:val="30"/>
          <w:lang w:val="en-US" w:eastAsia="zh-CN" w:bidi="ar"/>
        </w:rPr>
        <w:t>2022</w:t>
      </w:r>
      <w:r>
        <w:rPr>
          <w:rFonts w:hint="eastAsia" w:ascii="Times New Roman" w:hAnsi="Times New Roman" w:eastAsia="新宋体" w:cs="新宋体"/>
          <w:b/>
          <w:bCs w:val="0"/>
          <w:kern w:val="2"/>
          <w:sz w:val="30"/>
          <w:szCs w:val="30"/>
          <w:lang w:val="en-US" w:eastAsia="zh-CN" w:bidi="ar"/>
        </w:rPr>
        <w:t>年浙江省金华市中考语文试卷</w:t>
      </w:r>
    </w:p>
    <w:p>
      <w:pPr>
        <w:keepNext w:val="0"/>
        <w:keepLines w:val="0"/>
        <w:widowControl w:val="0"/>
        <w:suppressLineNumbers w:val="0"/>
        <w:spacing w:before="0" w:beforeAutospacing="0" w:after="0" w:afterAutospacing="0" w:line="360" w:lineRule="auto"/>
        <w:ind w:left="0" w:right="0"/>
        <w:jc w:val="center"/>
      </w:pPr>
      <w:r>
        <w:rPr>
          <w:rFonts w:hint="eastAsia" w:ascii="Times New Roman" w:hAnsi="Times New Roman" w:eastAsia="新宋体" w:cs="新宋体"/>
          <w:b/>
          <w:bCs w:val="0"/>
          <w:kern w:val="2"/>
          <w:sz w:val="16"/>
          <w:szCs w:val="16"/>
          <w:lang w:val="en-US" w:eastAsia="zh-CN" w:bidi="ar"/>
        </w:rPr>
        <w:t>参考答案与试题解析</w:t>
      </w:r>
    </w:p>
    <w:p>
      <w:pPr>
        <w:keepNext w:val="0"/>
        <w:keepLines w:val="0"/>
        <w:widowControl w:val="0"/>
        <w:suppressLineNumbers w:val="0"/>
        <w:spacing w:before="0" w:beforeAutospacing="0" w:after="0" w:afterAutospacing="0" w:line="360" w:lineRule="auto"/>
        <w:ind w:left="0" w:right="0"/>
        <w:jc w:val="both"/>
      </w:pPr>
      <w:r>
        <w:rPr>
          <w:rFonts w:hint="eastAsia" w:ascii="Times New Roman" w:hAnsi="Times New Roman" w:eastAsia="新宋体" w:cs="新宋体"/>
          <w:b/>
          <w:bCs w:val="0"/>
          <w:kern w:val="2"/>
          <w:sz w:val="21"/>
          <w:szCs w:val="21"/>
          <w:lang w:val="en-US" w:eastAsia="zh-CN" w:bidi="ar"/>
        </w:rPr>
        <w:t>走进婺里去活动一：梦回明招山纵笔访群贤</w:t>
      </w:r>
    </w:p>
    <w:p>
      <w:pPr>
        <w:keepNext w:val="0"/>
        <w:keepLines w:val="0"/>
        <w:widowControl w:val="0"/>
        <w:suppressLineNumbers w:val="0"/>
        <w:spacing w:before="0" w:beforeAutospacing="0" w:after="0" w:afterAutospacing="0" w:line="360" w:lineRule="auto"/>
        <w:ind w:left="273" w:right="0" w:hanging="273" w:hangingChars="130"/>
        <w:jc w:val="both"/>
      </w:pP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10</w:t>
      </w:r>
      <w:r>
        <w:rPr>
          <w:rFonts w:hint="eastAsia" w:ascii="Times New Roman" w:hAnsi="Times New Roman" w:eastAsia="新宋体" w:cs="新宋体"/>
          <w:kern w:val="2"/>
          <w:sz w:val="21"/>
          <w:szCs w:val="21"/>
          <w:lang w:val="en-US" w:eastAsia="zh-CN" w:bidi="ar"/>
        </w:rPr>
        <w:t>分）</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八百多年前的一个清晨，金华武义城东的明招山下，悠悠的晨钟声像往常一样响起。一批批□而来的名流学子，从四面八方会聚在明招寺的讲堂里。他们静静地肃立着，等待着老师从</w:t>
      </w:r>
      <w:r>
        <w:rPr>
          <w:rFonts w:hint="eastAsia" w:ascii="Times New Roman" w:hAnsi="Times New Roman" w:eastAsia="新宋体" w:cs="新宋体"/>
          <w:kern w:val="2"/>
          <w:sz w:val="21"/>
          <w:szCs w:val="21"/>
          <w:em w:val="dot"/>
          <w:lang w:val="en-US" w:eastAsia="zh-CN" w:bidi="ar"/>
        </w:rPr>
        <w:t>朝</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A.zh</w:t>
      </w:r>
      <w:r>
        <w:rPr>
          <w:rFonts w:hint="eastAsia" w:ascii="Times New Roman" w:hAnsi="Times New Roman" w:eastAsia="新宋体" w:cs="新宋体"/>
          <w:kern w:val="2"/>
          <w:sz w:val="21"/>
          <w:szCs w:val="21"/>
          <w:lang w:val="en-US" w:eastAsia="zh-CN" w:bidi="ar"/>
        </w:rPr>
        <w:t>ā</w:t>
      </w:r>
      <w:r>
        <w:rPr>
          <w:rFonts w:hint="default" w:ascii="Times New Roman" w:hAnsi="Times New Roman" w:eastAsia="新宋体" w:cs="Times New Roman"/>
          <w:kern w:val="2"/>
          <w:sz w:val="21"/>
          <w:szCs w:val="21"/>
          <w:lang w:val="en-US" w:eastAsia="zh-CN" w:bidi="ar"/>
        </w:rPr>
        <w:t>o B.cháo</w:t>
      </w:r>
      <w:r>
        <w:rPr>
          <w:rFonts w:hint="eastAsia" w:ascii="Times New Roman" w:hAnsi="Times New Roman" w:eastAsia="新宋体" w:cs="新宋体"/>
          <w:kern w:val="2"/>
          <w:sz w:val="21"/>
          <w:szCs w:val="21"/>
          <w:lang w:val="en-US" w:eastAsia="zh-CN" w:bidi="ar"/>
        </w:rPr>
        <w:t>）阳的光芒中走来……是谁点燃了他们沸（</w:t>
      </w:r>
      <w:r>
        <w:rPr>
          <w:rFonts w:hint="default" w:ascii="Times New Roman" w:hAnsi="Times New Roman" w:eastAsia="新宋体" w:cs="Times New Roman"/>
          <w:kern w:val="2"/>
          <w:sz w:val="21"/>
          <w:szCs w:val="21"/>
          <w:lang w:val="en-US" w:eastAsia="zh-CN" w:bidi="ar"/>
        </w:rPr>
        <w:t>téng</w:t>
      </w:r>
      <w:r>
        <w:rPr>
          <w:rFonts w:hint="eastAsia" w:ascii="Times New Roman" w:hAnsi="Times New Roman" w:eastAsia="新宋体" w:cs="新宋体"/>
          <w:kern w:val="2"/>
          <w:sz w:val="21"/>
          <w:szCs w:val="21"/>
          <w:lang w:val="en-US" w:eastAsia="zh-CN" w:bidi="ar"/>
        </w:rPr>
        <w:t>）</w:t>
      </w:r>
      <w:r>
        <w:rPr>
          <w:rFonts w:hint="eastAsia" w:ascii="Times New Roman" w:hAnsi="Times New Roman" w:eastAsia="新宋体" w:cs="新宋体"/>
          <w:kern w:val="2"/>
          <w:sz w:val="21"/>
          <w:szCs w:val="21"/>
          <w:u w:val="single"/>
          <w:lang w:val="en-US" w:eastAsia="zh-CN" w:bidi="ar"/>
        </w:rPr>
        <w:t>▲</w:t>
      </w:r>
      <w:r>
        <w:rPr>
          <w:rFonts w:hint="eastAsia" w:ascii="Times New Roman" w:hAnsi="Times New Roman" w:eastAsia="新宋体" w:cs="新宋体"/>
          <w:kern w:val="2"/>
          <w:sz w:val="21"/>
          <w:szCs w:val="21"/>
          <w:lang w:val="en-US" w:eastAsia="zh-CN" w:bidi="ar"/>
        </w:rPr>
        <w:t>的思想？又是谁，引领他们为国家民族的前途命运探寻和思考呢？</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他，就是一代理学大师吕祖谦（浙江金华人）。他开创了“婺学”，主张经史并重，学术上采取（</w:t>
      </w:r>
      <w:r>
        <w:rPr>
          <w:rFonts w:hint="default" w:ascii="Times New Roman" w:hAnsi="Times New Roman" w:eastAsia="新宋体" w:cs="Times New Roman"/>
          <w:kern w:val="2"/>
          <w:sz w:val="21"/>
          <w:szCs w:val="21"/>
          <w:lang w:val="en-US" w:eastAsia="zh-CN" w:bidi="ar"/>
        </w:rPr>
        <w:t>ji</w:t>
      </w:r>
      <w:r>
        <w:rPr>
          <w:rFonts w:hint="eastAsia" w:ascii="Times New Roman" w:hAnsi="Times New Roman" w:eastAsia="新宋体" w:cs="新宋体"/>
          <w:kern w:val="2"/>
          <w:sz w:val="21"/>
          <w:szCs w:val="21"/>
          <w:lang w:val="en-US" w:eastAsia="zh-CN" w:bidi="ar"/>
        </w:rPr>
        <w:t>ā</w:t>
      </w:r>
      <w:r>
        <w:rPr>
          <w:rFonts w:hint="default" w:ascii="Times New Roman" w:hAnsi="Times New Roman" w:eastAsia="新宋体" w:cs="Times New Roman"/>
          <w:kern w:val="2"/>
          <w:sz w:val="21"/>
          <w:szCs w:val="21"/>
          <w:lang w:val="en-US" w:eastAsia="zh-CN" w:bidi="ar"/>
        </w:rPr>
        <w:t>n</w:t>
      </w:r>
      <w:r>
        <w:rPr>
          <w:rFonts w:hint="eastAsia" w:ascii="Times New Roman" w:hAnsi="Times New Roman" w:eastAsia="新宋体" w:cs="新宋体"/>
          <w:kern w:val="2"/>
          <w:sz w:val="21"/>
          <w:szCs w:val="21"/>
          <w:lang w:val="en-US" w:eastAsia="zh-CN" w:bidi="ar"/>
        </w:rPr>
        <w:t>）</w:t>
      </w:r>
      <w:r>
        <w:rPr>
          <w:rFonts w:hint="eastAsia" w:ascii="Times New Roman" w:hAnsi="Times New Roman" w:eastAsia="新宋体" w:cs="新宋体"/>
          <w:kern w:val="2"/>
          <w:sz w:val="21"/>
          <w:szCs w:val="21"/>
          <w:u w:val="single"/>
          <w:lang w:val="en-US" w:eastAsia="zh-CN" w:bidi="ar"/>
        </w:rPr>
        <w:t>▲</w:t>
      </w:r>
      <w:r>
        <w:rPr>
          <w:rFonts w:hint="eastAsia" w:ascii="Times New Roman" w:hAnsi="Times New Roman" w:eastAsia="新宋体" w:cs="新宋体"/>
          <w:kern w:val="2"/>
          <w:sz w:val="21"/>
          <w:szCs w:val="21"/>
          <w:lang w:val="en-US" w:eastAsia="zh-CN" w:bidi="ar"/>
        </w:rPr>
        <w:t>容并包的态度，是中国思想史上“坐标式”人物。</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）根据上面文字，完成</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题。</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填入文中□的词语，符合语境的一项是</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B</w:t>
      </w:r>
      <w:r>
        <w:rPr>
          <w:rFonts w:hint="eastAsia" w:ascii="Times New Roman" w:hAnsi="Times New Roman" w:eastAsia="新宋体" w:cs="新宋体"/>
          <w:kern w:val="2"/>
          <w:sz w:val="21"/>
          <w:szCs w:val="21"/>
          <w:u w:val="single"/>
          <w:lang w:val="en-US" w:eastAsia="zh-CN" w:bidi="ar"/>
        </w:rPr>
        <w:t>　</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A.</w:t>
      </w:r>
      <w:r>
        <w:rPr>
          <w:rFonts w:hint="eastAsia" w:ascii="Times New Roman" w:hAnsi="Times New Roman" w:eastAsia="新宋体" w:cs="新宋体"/>
          <w:kern w:val="2"/>
          <w:sz w:val="21"/>
          <w:szCs w:val="21"/>
          <w:lang w:val="en-US" w:eastAsia="zh-CN" w:bidi="ar"/>
        </w:rPr>
        <w:t>莫名</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B.</w:t>
      </w:r>
      <w:r>
        <w:rPr>
          <w:rFonts w:hint="eastAsia" w:ascii="Times New Roman" w:hAnsi="Times New Roman" w:eastAsia="新宋体" w:cs="新宋体"/>
          <w:kern w:val="2"/>
          <w:sz w:val="21"/>
          <w:szCs w:val="21"/>
          <w:lang w:val="en-US" w:eastAsia="zh-CN" w:bidi="ar"/>
        </w:rPr>
        <w:t>慕名</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加点字“朝”在文中读音正确的一项是</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A</w:t>
      </w:r>
      <w:r>
        <w:rPr>
          <w:rFonts w:hint="eastAsia" w:ascii="Times New Roman" w:hAnsi="Times New Roman" w:eastAsia="新宋体" w:cs="新宋体"/>
          <w:kern w:val="2"/>
          <w:sz w:val="21"/>
          <w:szCs w:val="21"/>
          <w:u w:val="single"/>
          <w:lang w:val="en-US" w:eastAsia="zh-CN" w:bidi="ar"/>
        </w:rPr>
        <w:t>　</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A.zh</w:t>
      </w:r>
      <w:r>
        <w:rPr>
          <w:rFonts w:hint="eastAsia" w:ascii="Times New Roman" w:hAnsi="Times New Roman" w:eastAsia="新宋体" w:cs="新宋体"/>
          <w:kern w:val="2"/>
          <w:sz w:val="21"/>
          <w:szCs w:val="21"/>
          <w:lang w:val="en-US" w:eastAsia="zh-CN" w:bidi="ar"/>
        </w:rPr>
        <w:t>ā</w:t>
      </w:r>
      <w:r>
        <w:rPr>
          <w:rFonts w:hint="default" w:ascii="Times New Roman" w:hAnsi="Times New Roman" w:eastAsia="新宋体" w:cs="Times New Roman"/>
          <w:kern w:val="2"/>
          <w:sz w:val="21"/>
          <w:szCs w:val="21"/>
          <w:lang w:val="en-US" w:eastAsia="zh-CN" w:bidi="ar"/>
        </w:rPr>
        <w:t>o</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B.cháo</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结合语境，根据拼音写汉字。</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沸（</w:t>
      </w:r>
      <w:r>
        <w:rPr>
          <w:rFonts w:hint="default" w:ascii="Times New Roman" w:hAnsi="Times New Roman" w:eastAsia="新宋体" w:cs="Times New Roman"/>
          <w:kern w:val="2"/>
          <w:sz w:val="21"/>
          <w:szCs w:val="21"/>
          <w:lang w:val="en-US" w:eastAsia="zh-CN" w:bidi="ar"/>
        </w:rPr>
        <w:t>téng</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腾　</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u w:val="single"/>
          <w:lang w:val="en-US" w:eastAsia="zh-CN" w:bidi="ar"/>
        </w:rPr>
        <w:t>　兼　</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ji</w:t>
      </w:r>
      <w:r>
        <w:rPr>
          <w:rFonts w:hint="eastAsia" w:ascii="Times New Roman" w:hAnsi="Times New Roman" w:eastAsia="新宋体" w:cs="新宋体"/>
          <w:kern w:val="2"/>
          <w:sz w:val="21"/>
          <w:szCs w:val="21"/>
          <w:lang w:val="en-US" w:eastAsia="zh-CN" w:bidi="ar"/>
        </w:rPr>
        <w:t>ā</w:t>
      </w:r>
      <w:r>
        <w:rPr>
          <w:rFonts w:hint="default" w:ascii="Times New Roman" w:hAnsi="Times New Roman" w:eastAsia="新宋体" w:cs="Times New Roman"/>
          <w:kern w:val="2"/>
          <w:sz w:val="21"/>
          <w:szCs w:val="21"/>
          <w:lang w:val="en-US" w:eastAsia="zh-CN" w:bidi="ar"/>
        </w:rPr>
        <w:t>n</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容并包</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）淳熙二年（</w:t>
      </w:r>
      <w:r>
        <w:rPr>
          <w:rFonts w:hint="default" w:ascii="Times New Roman" w:hAnsi="Times New Roman" w:eastAsia="新宋体" w:cs="Times New Roman"/>
          <w:kern w:val="2"/>
          <w:sz w:val="21"/>
          <w:szCs w:val="21"/>
          <w:lang w:val="en-US" w:eastAsia="zh-CN" w:bidi="ar"/>
        </w:rPr>
        <w:t>1175</w:t>
      </w:r>
      <w:r>
        <w:rPr>
          <w:rFonts w:hint="eastAsia" w:ascii="Times New Roman" w:hAnsi="Times New Roman" w:eastAsia="新宋体" w:cs="新宋体"/>
          <w:kern w:val="2"/>
          <w:sz w:val="21"/>
          <w:szCs w:val="21"/>
          <w:lang w:val="en-US" w:eastAsia="zh-CN" w:bidi="ar"/>
        </w:rPr>
        <w:t>），吕祖谦邀请朱熹和陆九渊、陆九龄兄弟在信州鹅湖寺举行一场南宋史上最高级别的学术大辩论——鹅湖之会，当时文化思想界的名流纷纷闻讯而来，真可谓“</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u w:val="single"/>
          <w:lang w:val="en-US" w:eastAsia="zh-CN" w:bidi="ar"/>
        </w:rPr>
        <w:t>　谈笑有鸿儒　</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u w:val="single"/>
          <w:lang w:val="en-US" w:eastAsia="zh-CN" w:bidi="ar"/>
        </w:rPr>
        <w:t>　往来无白丁　</w:t>
      </w:r>
      <w:r>
        <w:rPr>
          <w:rFonts w:hint="eastAsia" w:ascii="Times New Roman" w:hAnsi="Times New Roman" w:eastAsia="新宋体" w:cs="新宋体"/>
          <w:kern w:val="2"/>
          <w:sz w:val="21"/>
          <w:szCs w:val="21"/>
          <w:lang w:val="en-US" w:eastAsia="zh-CN" w:bidi="ar"/>
        </w:rPr>
        <w:t>”（刘禹锡《陋室铭》）。</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）根据下面材料和你的积累，推断吕祖谦名（祖谦）与字（伯恭）的联系。</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吕祖谦的得意弟子洪无竞，请他为自己取一个别字。吕祖谦主张既不能过度追求，也不能没有追求，于是针对“无竞”之名为他取别字为“求仲”。“仲”在古汉语中是“中”的意思，“求仲”就是中正、中和、不偏不倚。</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4</w:t>
      </w:r>
      <w:r>
        <w:rPr>
          <w:rFonts w:hint="eastAsia" w:ascii="Times New Roman" w:hAnsi="Times New Roman" w:eastAsia="新宋体" w:cs="新宋体"/>
          <w:kern w:val="2"/>
          <w:sz w:val="21"/>
          <w:szCs w:val="21"/>
          <w:lang w:val="en-US" w:eastAsia="zh-CN" w:bidi="ar"/>
        </w:rPr>
        <w:t>）陆九渊雕像前有“百世大儒”四个字。假如在吕祖谦雕像前补充类似信息，下列选项中最合适的一项是</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C</w:t>
      </w:r>
      <w:r>
        <w:rPr>
          <w:rFonts w:hint="eastAsia" w:ascii="Times New Roman" w:hAnsi="Times New Roman" w:eastAsia="新宋体" w:cs="新宋体"/>
          <w:kern w:val="2"/>
          <w:sz w:val="21"/>
          <w:szCs w:val="21"/>
          <w:u w:val="single"/>
          <w:lang w:val="en-US" w:eastAsia="zh-CN" w:bidi="ar"/>
        </w:rPr>
        <w:t>　</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A.</w:t>
      </w:r>
      <w:r>
        <w:rPr>
          <w:rFonts w:hint="eastAsia" w:ascii="Times New Roman" w:hAnsi="Times New Roman" w:eastAsia="新宋体" w:cs="新宋体"/>
          <w:kern w:val="2"/>
          <w:sz w:val="21"/>
          <w:szCs w:val="21"/>
          <w:lang w:val="en-US" w:eastAsia="zh-CN" w:bidi="ar"/>
        </w:rPr>
        <w:t>须眉</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B.</w:t>
      </w:r>
      <w:r>
        <w:rPr>
          <w:rFonts w:hint="eastAsia" w:ascii="Times New Roman" w:hAnsi="Times New Roman" w:eastAsia="新宋体" w:cs="新宋体"/>
          <w:kern w:val="2"/>
          <w:sz w:val="21"/>
          <w:szCs w:val="21"/>
          <w:lang w:val="en-US" w:eastAsia="zh-CN" w:bidi="ar"/>
        </w:rPr>
        <w:t>尊君</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C.</w:t>
      </w:r>
      <w:r>
        <w:rPr>
          <w:rFonts w:hint="eastAsia" w:ascii="Times New Roman" w:hAnsi="Times New Roman" w:eastAsia="新宋体" w:cs="新宋体"/>
          <w:kern w:val="2"/>
          <w:sz w:val="21"/>
          <w:szCs w:val="21"/>
          <w:lang w:val="en-US" w:eastAsia="zh-CN" w:bidi="ar"/>
        </w:rPr>
        <w:t>先贤</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pict>
          <v:shape id="_x0000_i1030" o:spt="75" alt=" " type="#_x0000_t75" style="height:274.5pt;width:156.75pt;" filled="f" o:preferrelative="t" stroked="f" coordsize="21600,21600">
            <v:path/>
            <v:fill on="f" focussize="0,0"/>
            <v:stroke on="f" joinstyle="miter"/>
            <v:imagedata r:id="rId13" blacklevel="-6554f" chromakey="#FFFFFF" o:title=""/>
            <o:lock v:ext="edit" aspectratio="t"/>
            <w10:wrap type="none"/>
            <w10:anchorlock/>
          </v:shape>
        </w:pic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【分析】</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）本题考查正确运用词语字音、字形。</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莫名：无法说明、无法表达。</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慕名：仰慕他人的名气。这个句子要表述的是学子们仰慕吕祖谦，想跟随他学习，选“慕名”恰当。</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故选：</w:t>
      </w:r>
      <w:r>
        <w:rPr>
          <w:rFonts w:hint="default" w:ascii="Times New Roman" w:hAnsi="Times New Roman" w:eastAsia="新宋体" w:cs="Times New Roman"/>
          <w:kern w:val="2"/>
          <w:sz w:val="21"/>
          <w:szCs w:val="21"/>
          <w:lang w:val="en-US" w:eastAsia="zh-CN" w:bidi="ar"/>
        </w:rPr>
        <w:t>B</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“朝阳”早晨的太阳，“朝”读“</w:t>
      </w:r>
      <w:r>
        <w:rPr>
          <w:rFonts w:hint="default" w:ascii="Times New Roman" w:hAnsi="Times New Roman" w:eastAsia="新宋体" w:cs="Times New Roman"/>
          <w:kern w:val="2"/>
          <w:sz w:val="21"/>
          <w:szCs w:val="21"/>
          <w:lang w:val="en-US" w:eastAsia="zh-CN" w:bidi="ar"/>
        </w:rPr>
        <w:t>zh</w:t>
      </w:r>
      <w:r>
        <w:rPr>
          <w:rFonts w:hint="eastAsia" w:ascii="Times New Roman" w:hAnsi="Times New Roman" w:eastAsia="新宋体" w:cs="新宋体"/>
          <w:kern w:val="2"/>
          <w:sz w:val="21"/>
          <w:szCs w:val="21"/>
          <w:lang w:val="en-US" w:eastAsia="zh-CN" w:bidi="ar"/>
        </w:rPr>
        <w:t>ā</w:t>
      </w:r>
      <w:r>
        <w:rPr>
          <w:rFonts w:hint="default" w:ascii="Times New Roman" w:hAnsi="Times New Roman" w:eastAsia="新宋体" w:cs="Times New Roman"/>
          <w:kern w:val="2"/>
          <w:sz w:val="21"/>
          <w:szCs w:val="21"/>
          <w:lang w:val="en-US" w:eastAsia="zh-CN" w:bidi="ar"/>
        </w:rPr>
        <w:t>o</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故选：</w:t>
      </w:r>
      <w:r>
        <w:rPr>
          <w:rFonts w:hint="default" w:ascii="Times New Roman" w:hAnsi="Times New Roman" w:eastAsia="新宋体" w:cs="Times New Roman"/>
          <w:kern w:val="2"/>
          <w:sz w:val="21"/>
          <w:szCs w:val="21"/>
          <w:lang w:val="en-US" w:eastAsia="zh-CN" w:bidi="ar"/>
        </w:rPr>
        <w:t>A</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“沸</w:t>
      </w:r>
      <w:r>
        <w:rPr>
          <w:rFonts w:hint="default" w:ascii="Times New Roman" w:hAnsi="Times New Roman" w:eastAsia="新宋体" w:cs="Times New Roman"/>
          <w:kern w:val="2"/>
          <w:sz w:val="21"/>
          <w:szCs w:val="21"/>
          <w:lang w:val="en-US" w:eastAsia="zh-CN" w:bidi="ar"/>
        </w:rPr>
        <w:t>téng</w:t>
      </w:r>
      <w:r>
        <w:rPr>
          <w:rFonts w:hint="eastAsia" w:ascii="Times New Roman" w:hAnsi="Times New Roman" w:eastAsia="新宋体" w:cs="新宋体"/>
          <w:kern w:val="2"/>
          <w:sz w:val="21"/>
          <w:szCs w:val="21"/>
          <w:lang w:val="en-US" w:eastAsia="zh-CN" w:bidi="ar"/>
        </w:rPr>
        <w:t>”写作“沸腾”，“</w:t>
      </w:r>
      <w:r>
        <w:rPr>
          <w:rFonts w:hint="default" w:ascii="Times New Roman" w:hAnsi="Times New Roman" w:eastAsia="新宋体" w:cs="Times New Roman"/>
          <w:kern w:val="2"/>
          <w:sz w:val="21"/>
          <w:szCs w:val="21"/>
          <w:lang w:val="en-US" w:eastAsia="zh-CN" w:bidi="ar"/>
        </w:rPr>
        <w:t>ji</w:t>
      </w:r>
      <w:r>
        <w:rPr>
          <w:rFonts w:hint="eastAsia" w:ascii="Times New Roman" w:hAnsi="Times New Roman" w:eastAsia="新宋体" w:cs="新宋体"/>
          <w:kern w:val="2"/>
          <w:sz w:val="21"/>
          <w:szCs w:val="21"/>
          <w:lang w:val="en-US" w:eastAsia="zh-CN" w:bidi="ar"/>
        </w:rPr>
        <w:t>ā</w:t>
      </w:r>
      <w:r>
        <w:rPr>
          <w:rFonts w:hint="default" w:ascii="Times New Roman" w:hAnsi="Times New Roman" w:eastAsia="新宋体" w:cs="Times New Roman"/>
          <w:kern w:val="2"/>
          <w:sz w:val="21"/>
          <w:szCs w:val="21"/>
          <w:lang w:val="en-US" w:eastAsia="zh-CN" w:bidi="ar"/>
        </w:rPr>
        <w:t>n</w:t>
      </w:r>
      <w:r>
        <w:rPr>
          <w:rFonts w:hint="eastAsia" w:ascii="Times New Roman" w:hAnsi="Times New Roman" w:eastAsia="新宋体" w:cs="新宋体"/>
          <w:kern w:val="2"/>
          <w:sz w:val="21"/>
          <w:szCs w:val="21"/>
          <w:lang w:val="en-US" w:eastAsia="zh-CN" w:bidi="ar"/>
        </w:rPr>
        <w:t>容并包”写作“兼容并包”。</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）本题考查名句名篇默写。根据“当时文化思想界的名流纷纷闻讯而来”的提示，填“一代理学大师”恰当。</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无竞“意为“无求“，显得处世较消极，根据吕祖谦的主张“不能过度追求，也不能没有追求”，取别字“求仲“便是对“无竞“的弥补与矫正。吕祖谦的“谦”“有“谦虚“之意，“恭“有“恭敬“之意，均为君子之风，名与字相为辅佐，互为解释。</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4</w:t>
      </w:r>
      <w:r>
        <w:rPr>
          <w:rFonts w:hint="eastAsia" w:ascii="Times New Roman" w:hAnsi="Times New Roman" w:eastAsia="新宋体" w:cs="新宋体"/>
          <w:kern w:val="2"/>
          <w:sz w:val="21"/>
          <w:szCs w:val="21"/>
          <w:lang w:val="en-US" w:eastAsia="zh-CN" w:bidi="ar"/>
        </w:rPr>
        <w:t>）本题考查文化常识。“须眉”指胡须和眉毛，古时男子以胡须眉毛稠秀为美，故以为男子的代称。“尊君”意思是地位或辈分高或对人父亲的敬称。“先贤”意思是先世的贤人，过去的有才德的人。根据“一代理学大师”的提示，选“先贤”恰当。</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故选：</w:t>
      </w:r>
      <w:r>
        <w:rPr>
          <w:rFonts w:hint="default" w:ascii="Times New Roman" w:hAnsi="Times New Roman" w:eastAsia="新宋体" w:cs="Times New Roman"/>
          <w:kern w:val="2"/>
          <w:sz w:val="21"/>
          <w:szCs w:val="21"/>
          <w:lang w:val="en-US" w:eastAsia="zh-CN" w:bidi="ar"/>
        </w:rPr>
        <w:t>C</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【解答】</w:t>
      </w:r>
      <w:r>
        <w:rPr>
          <w:rFonts w:hint="eastAsia" w:ascii="Times New Roman" w:hAnsi="Times New Roman" w:eastAsia="新宋体" w:cs="新宋体"/>
          <w:kern w:val="2"/>
          <w:sz w:val="21"/>
          <w:szCs w:val="21"/>
          <w:lang w:val="en-US" w:eastAsia="zh-CN" w:bidi="ar"/>
        </w:rPr>
        <w:t>答案：</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Calibri" w:cs="Times New Roman"/>
          <w:kern w:val="2"/>
          <w:sz w:val="21"/>
          <w:szCs w:val="21"/>
          <w:lang w:val="en-US" w:eastAsia="zh-CN" w:bidi="ar"/>
        </w:rPr>
        <w:t>①</w:t>
      </w:r>
      <w:r>
        <w:rPr>
          <w:rFonts w:hint="default" w:ascii="Times New Roman" w:hAnsi="Times New Roman" w:eastAsia="新宋体" w:cs="Times New Roman"/>
          <w:kern w:val="2"/>
          <w:sz w:val="21"/>
          <w:szCs w:val="21"/>
          <w:lang w:val="en-US" w:eastAsia="zh-CN" w:bidi="ar"/>
        </w:rPr>
        <w:t>B</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Calibri" w:cs="Times New Roman"/>
          <w:kern w:val="2"/>
          <w:sz w:val="21"/>
          <w:szCs w:val="21"/>
          <w:lang w:val="en-US" w:eastAsia="zh-CN" w:bidi="ar"/>
        </w:rPr>
        <w:t>②</w:t>
      </w:r>
      <w:r>
        <w:rPr>
          <w:rFonts w:hint="default" w:ascii="Times New Roman" w:hAnsi="Times New Roman" w:eastAsia="新宋体" w:cs="Times New Roman"/>
          <w:kern w:val="2"/>
          <w:sz w:val="21"/>
          <w:szCs w:val="21"/>
          <w:lang w:val="en-US" w:eastAsia="zh-CN" w:bidi="ar"/>
        </w:rPr>
        <w:t>A</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腾；兼</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谈笑有鸿儒；</w:t>
      </w: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往来无白丁</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）吕祖谦的“谦”“有“谦虚“之意，“恭“有“恭敬“之意，均为君子之风，名与字相为辅佐，互为解释。</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4</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C</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【点评】</w:t>
      </w:r>
      <w:r>
        <w:rPr>
          <w:rFonts w:hint="eastAsia" w:ascii="Times New Roman" w:hAnsi="Times New Roman" w:eastAsia="新宋体" w:cs="新宋体"/>
          <w:kern w:val="2"/>
          <w:sz w:val="21"/>
          <w:szCs w:val="21"/>
          <w:lang w:val="en-US" w:eastAsia="zh-CN" w:bidi="ar"/>
        </w:rPr>
        <w:t>综合读写题就是给出一段材料，考查学生的审题能力、语言组织能力以及发挥能力，而且材料不仅仅是课本中设置的专题，更多的是会灵活地联系生活，联系社会实际，考查学生在一个具体情境中综合运用语文的能力，看学生是否可以发现问题，是否可以简洁、流畅地表达自己的见解。</w:t>
      </w:r>
    </w:p>
    <w:p>
      <w:pPr>
        <w:keepNext w:val="0"/>
        <w:keepLines w:val="0"/>
        <w:widowControl w:val="0"/>
        <w:suppressLineNumbers w:val="0"/>
        <w:spacing w:before="0" w:beforeAutospacing="0" w:after="0" w:afterAutospacing="0" w:line="360" w:lineRule="auto"/>
        <w:ind w:left="0" w:right="0"/>
        <w:jc w:val="both"/>
      </w:pPr>
      <w:r>
        <w:rPr>
          <w:rFonts w:hint="eastAsia" w:ascii="Times New Roman" w:hAnsi="Times New Roman" w:eastAsia="新宋体" w:cs="新宋体"/>
          <w:b/>
          <w:bCs w:val="0"/>
          <w:kern w:val="2"/>
          <w:sz w:val="21"/>
          <w:szCs w:val="21"/>
          <w:lang w:val="en-US" w:eastAsia="zh-CN" w:bidi="ar"/>
        </w:rPr>
        <w:t>活动二：稻源东方溯文明万年前</w:t>
      </w:r>
    </w:p>
    <w:p>
      <w:pPr>
        <w:keepNext w:val="0"/>
        <w:keepLines w:val="0"/>
        <w:widowControl w:val="0"/>
        <w:suppressLineNumbers w:val="0"/>
        <w:spacing w:before="0" w:beforeAutospacing="0" w:after="0" w:afterAutospacing="0" w:line="360" w:lineRule="auto"/>
        <w:ind w:left="273" w:right="0" w:hanging="273" w:hangingChars="130"/>
        <w:jc w:val="both"/>
      </w:pP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11</w:t>
      </w:r>
      <w:r>
        <w:rPr>
          <w:rFonts w:hint="eastAsia" w:ascii="Times New Roman" w:hAnsi="Times New Roman" w:eastAsia="新宋体" w:cs="新宋体"/>
          <w:kern w:val="2"/>
          <w:sz w:val="21"/>
          <w:szCs w:val="21"/>
          <w:lang w:val="en-US" w:eastAsia="zh-CN" w:bidi="ar"/>
        </w:rPr>
        <w:t>分）浦江上山考古遗址公园是金华市中小学生研学实践教育基地。某校社团因为疫情，组织线上参观中国国家博物馆的“稻•源•启明——浙江上山文化考古特展”。参观后，请你完成以下任务。</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稻•源•启明——浙江上山文化考古特展</w:t>
      </w:r>
    </w:p>
    <w:tbl>
      <w:tblPr>
        <w:tblStyle w:val="13"/>
        <w:tblW w:w="0" w:type="auto"/>
        <w:tblInd w:w="2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30" w:type="dxa"/>
          <w:left w:w="30" w:type="dxa"/>
          <w:bottom w:w="30" w:type="dxa"/>
          <w:right w:w="30" w:type="dxa"/>
        </w:tblCellMar>
      </w:tblPr>
      <w:tblGrid>
        <w:gridCol w:w="834"/>
        <w:gridCol w:w="5392"/>
        <w:gridCol w:w="18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111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展板一</w:t>
            </w:r>
          </w:p>
        </w:tc>
        <w:tc>
          <w:tcPr>
            <w:tcW w:w="759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那一群人</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当末次冰期的寒意逐渐退去，稻花香飘散在钱塘江两岸的河谷盆地里，摇曳的稻穗在风中等待着成熟，等待着走出洞穴的第一批人群，他们在采集狩猎的同时，还将捧着稻米，收获、繁衍、生息。他们的足迹停留在山上、桥头和湖西，他们的家园遗留在荷花山、小黄山和下汤的梦里。那里有他们修筑过的环壕、居住过的房屋；那里有他们种植过的田地、圈养过的动物；那里还有他们使用过的器具和思念之人的墓地。</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他们是谁？他们就是上山人。</w:t>
            </w:r>
          </w:p>
        </w:tc>
        <w:tc>
          <w:tcPr>
            <w:tcW w:w="135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default" w:ascii="Times New Roman" w:hAnsi="Times New Roman" w:eastAsia="新宋体" w:cs="Times New Roman"/>
                <w:kern w:val="2"/>
                <w:sz w:val="21"/>
                <w:szCs w:val="21"/>
                <w:lang w:val="en-US" w:eastAsia="zh-CN" w:bidi="ar"/>
              </w:rPr>
              <w:pict>
                <v:shape id="_x0000_i1031" o:spt="75" alt=" " type="#_x0000_t75" style="height:113.25pt;width:89.25pt;" filled="f" o:preferrelative="t" stroked="f" coordsize="21600,21600">
                  <v:path/>
                  <v:fill on="f" focussize="0,0"/>
                  <v:stroke on="f" joinstyle="miter"/>
                  <v:imagedata r:id="rId14" blacklevel="-6554f" chromakey="#FFFFFF" o:title=""/>
                  <o:lock v:ext="edit" aspectratio="t"/>
                  <w10:wrap type="none"/>
                  <w10:anchorlock/>
                </v:shape>
              </w:pic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111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展板二</w:t>
            </w:r>
          </w:p>
        </w:tc>
        <w:tc>
          <w:tcPr>
            <w:tcW w:w="759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那一粒米</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一粒深埋在遗址里的稻米，几块掺杂了砻糠碎谷的陶片，代表了古人向土地探寻食物的智慧，也记录了一场作物生产的革命。从此，那株祖本是狗尾草的稻，在古人的培育下“疯狂”生长。</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这是一个万年前的故事。时光的罅隙里遗落一道光，照耀在金黄色的稻穗上。一粒粒稻米成熟坠地，一颗颗金灿灿的种子会产生怎样的奇迹。上山人耕耘土地，悉心栽培，经过漫长的等待，这些稻米终于每年都开出花，结成穗，成为家园边最美丽的风景。他们将脱粒后的稻壳和陶土相伴，制作成器；将发酵过的米浆存封在罐子里，酿造出酒。</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这些都是何其伟大的发明！正如袁隆平先生为上山文化的题词——“万年上山世界稻源”那样振奋人心。他们是最早的农人，是最早生产水稻的先民。</w:t>
            </w:r>
          </w:p>
        </w:tc>
        <w:tc>
          <w:tcPr>
            <w:tcW w:w="135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default" w:ascii="Times New Roman" w:hAnsi="Times New Roman" w:eastAsia="新宋体" w:cs="Times New Roman"/>
                <w:kern w:val="2"/>
                <w:sz w:val="21"/>
                <w:szCs w:val="21"/>
                <w:lang w:val="en-US" w:eastAsia="zh-CN" w:bidi="ar"/>
              </w:rPr>
              <w:pict>
                <v:shape id="_x0000_i1032" o:spt="75" alt=" " type="#_x0000_t75" style="height:114.75pt;width:90pt;" filled="f" o:preferrelative="t" stroked="f" coordsize="21600,21600">
                  <v:path/>
                  <v:fill on="f" focussize="0,0"/>
                  <v:stroke on="f" joinstyle="miter"/>
                  <v:imagedata r:id="rId15" blacklevel="-6554f" chromakey="#FFFFFF" o:title=""/>
                  <o:lock v:ext="edit" aspectratio="t"/>
                  <w10:wrap type="none"/>
                  <w10:anchorlock/>
                </v:shape>
              </w:pic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111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展板三</w:t>
            </w:r>
          </w:p>
        </w:tc>
        <w:tc>
          <w:tcPr>
            <w:tcW w:w="759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那一缕炊烟</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上山文化是“农业”“定居”在东亚社会里真正结合在一起的最早实证。一粒稻米的背后升起了一缕炊烟。</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当静寂的荒原上竖立起一座座土阶茅屋，人类终于告别了数百万年的原始生活。从一万年前开始，上山文化遗址群在钱塘江流域的聚落性分布并向周边地区扩散发展的态势，呈现出的便是农耕定居文明的最初景观。更展现了中国乃至整个东亚地区稻作农业社会初创和形成期的文明模式以及此后延续数千年发展的文明基因。</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2016</w:t>
            </w:r>
            <w:r>
              <w:rPr>
                <w:rFonts w:hint="eastAsia" w:ascii="Times New Roman" w:hAnsi="Times New Roman" w:eastAsia="新宋体" w:cs="新宋体"/>
                <w:kern w:val="2"/>
                <w:sz w:val="21"/>
                <w:szCs w:val="21"/>
                <w:lang w:val="en-US" w:eastAsia="zh-CN" w:bidi="ar"/>
              </w:rPr>
              <w:t>年在浦江召开的“上山文化命名十周年暨稻作起源国际学术研讨会”上，与会专家一致认为以上山遗址为代表的上山文化遗址群，在东亚地区率先进入了“初级村落”的历史发展阶段；</w:t>
            </w:r>
            <w:r>
              <w:rPr>
                <w:rFonts w:hint="default" w:ascii="Times New Roman" w:hAnsi="Times New Roman" w:eastAsia="新宋体" w:cs="Times New Roman"/>
                <w:kern w:val="2"/>
                <w:sz w:val="21"/>
                <w:szCs w:val="21"/>
                <w:lang w:val="en-US" w:eastAsia="zh-CN" w:bidi="ar"/>
              </w:rPr>
              <w:t>2020</w:t>
            </w:r>
            <w:r>
              <w:rPr>
                <w:rFonts w:hint="eastAsia" w:ascii="Times New Roman" w:hAnsi="Times New Roman" w:eastAsia="新宋体" w:cs="新宋体"/>
                <w:kern w:val="2"/>
                <w:sz w:val="21"/>
                <w:szCs w:val="21"/>
                <w:lang w:val="en-US" w:eastAsia="zh-CN" w:bidi="ar"/>
              </w:rPr>
              <w:t>年著名考古学泰斗严文明先生更是为上山遗址欣然题写下“远古中华第一村”。</w:t>
            </w:r>
          </w:p>
        </w:tc>
        <w:tc>
          <w:tcPr>
            <w:tcW w:w="135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default" w:ascii="Times New Roman" w:hAnsi="Times New Roman" w:eastAsia="新宋体" w:cs="Times New Roman"/>
                <w:kern w:val="2"/>
                <w:sz w:val="21"/>
                <w:szCs w:val="21"/>
                <w:lang w:val="en-US" w:eastAsia="zh-CN" w:bidi="ar"/>
              </w:rPr>
              <w:pict>
                <v:shape id="_x0000_i1033" o:spt="75" alt=" " type="#_x0000_t75" style="height:114.75pt;width:88.5pt;" filled="f" o:preferrelative="t" stroked="f" coordsize="21600,21600">
                  <v:path/>
                  <v:fill on="f" focussize="0,0"/>
                  <v:stroke on="f" joinstyle="miter"/>
                  <v:imagedata r:id="rId16" blacklevel="-6554f" chromakey="#FFFFFF" o:title=""/>
                  <o:lock v:ext="edit" aspectratio="t"/>
                  <w10:wrap type="none"/>
                  <w10:anchorlock/>
                </v:shape>
              </w:pic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111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展板四</w:t>
            </w:r>
          </w:p>
        </w:tc>
        <w:tc>
          <w:tcPr>
            <w:tcW w:w="759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那一抹红</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夕阳西下，灿烂的晚霞凝练出浓烈而静谧的红，这抹红落在了上山人的眼里、心底，沁染成为一种对自然和生命的信仰。他们制作的陶器如太阳一般鲜红，如火焰一般浓烈，陶土经过陶工匠心般地转换，变成了最精美的器物。大口盆、平底盘、圈足盘、双耳罐、壶、钵、杯、碗，上山人的引火炊煮有它，盛食宴飨有它，把酒言欢有它，载歌载舞有它，入土为安亦有它……</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这是东南沿海地区迄今发现的年代最早的陶器和目前世界上最早的彩（绘）陶器。这些陶器伴随着上山人的物质生活，也烙印下上山人的精神世界。</w:t>
            </w:r>
          </w:p>
        </w:tc>
        <w:tc>
          <w:tcPr>
            <w:tcW w:w="135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default" w:ascii="Times New Roman" w:hAnsi="Times New Roman" w:eastAsia="新宋体" w:cs="Times New Roman"/>
                <w:kern w:val="2"/>
                <w:sz w:val="21"/>
                <w:szCs w:val="21"/>
                <w:lang w:val="en-US" w:eastAsia="zh-CN" w:bidi="ar"/>
              </w:rPr>
              <w:pict>
                <v:shape id="_x0000_i1034" o:spt="75" alt=" " type="#_x0000_t75" style="height:113.25pt;width:89.25pt;" filled="f" o:preferrelative="t" stroked="f" coordsize="21600,21600">
                  <v:path/>
                  <v:fill on="f" focussize="0,0"/>
                  <v:stroke on="f" joinstyle="miter"/>
                  <v:imagedata r:id="rId17" blacklevel="-6554f" chromakey="#FFFFFF" o:title=""/>
                  <o:lock v:ext="edit" aspectratio="t"/>
                  <w10:wrap type="none"/>
                  <w10:anchorlock/>
                </v:shape>
              </w:pic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1110"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展板五</w:t>
            </w:r>
          </w:p>
        </w:tc>
        <w:tc>
          <w:tcPr>
            <w:tcW w:w="8940" w:type="dxa"/>
            <w:gridSpan w:val="2"/>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那一个时代</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距今</w:t>
            </w:r>
            <w:r>
              <w:rPr>
                <w:rFonts w:hint="default" w:ascii="Times New Roman" w:hAnsi="Times New Roman" w:eastAsia="新宋体" w:cs="Times New Roman"/>
                <w:kern w:val="2"/>
                <w:sz w:val="21"/>
                <w:szCs w:val="21"/>
                <w:lang w:val="en-US" w:eastAsia="zh-CN" w:bidi="ar"/>
              </w:rPr>
              <w:t>12000</w:t>
            </w:r>
            <w:r>
              <w:rPr>
                <w:rFonts w:hint="eastAsia" w:ascii="Times New Roman" w:hAnsi="Times New Roman" w:eastAsia="新宋体" w:cs="新宋体"/>
                <w:kern w:val="2"/>
                <w:sz w:val="21"/>
                <w:szCs w:val="21"/>
                <w:lang w:val="en-US" w:eastAsia="zh-CN" w:bidi="ar"/>
              </w:rPr>
              <w:t>年左右，人类迈入考古学上的新石器时代，全球最适宜人类生存的地区先后发生“农业革命”。走过了数百万年的人类告别洞穴，走进新纪元。</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上山文化发展成为东亚地区年代最早的新石器时代农耕聚落群。稻作技术和稻作文化传播开来，奠定了半个中国的史前经济基础，延续至今并影响了整个世界。上山文化晚期，即距今大约</w:t>
            </w:r>
            <w:r>
              <w:rPr>
                <w:rFonts w:hint="default" w:ascii="Times New Roman" w:hAnsi="Times New Roman" w:eastAsia="新宋体" w:cs="Times New Roman"/>
                <w:kern w:val="2"/>
                <w:sz w:val="21"/>
                <w:szCs w:val="21"/>
                <w:lang w:val="en-US" w:eastAsia="zh-CN" w:bidi="ar"/>
              </w:rPr>
              <w:t>8500</w:t>
            </w:r>
            <w:r>
              <w:rPr>
                <w:rFonts w:hint="eastAsia" w:ascii="Times New Roman" w:hAnsi="Times New Roman" w:eastAsia="新宋体" w:cs="新宋体"/>
                <w:kern w:val="2"/>
                <w:sz w:val="21"/>
                <w:szCs w:val="21"/>
                <w:lang w:val="en-US" w:eastAsia="zh-CN" w:bidi="ar"/>
              </w:rPr>
              <w:t>年开始，文化面貌鲜明的各地考古学文化才日益发展起来，至此，史前中国的拼图初步成型。</w:t>
            </w:r>
          </w:p>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可以说，上山文化是时代变革的先行者、领跑者、开拓者，是中华文明形成初期的一颗“启明星”。</w:t>
            </w:r>
          </w:p>
        </w:tc>
      </w:tr>
    </w:tbl>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）林西莉的《汉字王国》有一段关于水稻的表述（见链接材料）。大家认为这一表述需要修改，请结合展板内容解释修改原因。</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链接材料：</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大量的碳</w:t>
      </w:r>
      <w:r>
        <w:rPr>
          <w:rFonts w:hint="default" w:ascii="Times New Roman" w:hAnsi="Times New Roman" w:eastAsia="新宋体" w:cs="Times New Roman"/>
          <w:kern w:val="2"/>
          <w:sz w:val="21"/>
          <w:szCs w:val="21"/>
          <w:lang w:val="en-US" w:eastAsia="zh-CN" w:bidi="ar"/>
        </w:rPr>
        <w:t>14</w:t>
      </w:r>
      <w:r>
        <w:rPr>
          <w:rFonts w:hint="eastAsia" w:ascii="Times New Roman" w:hAnsi="Times New Roman" w:eastAsia="新宋体" w:cs="新宋体"/>
          <w:kern w:val="2"/>
          <w:sz w:val="21"/>
          <w:szCs w:val="21"/>
          <w:lang w:val="en-US" w:eastAsia="zh-CN" w:bidi="ar"/>
        </w:rPr>
        <w:t>测定数据证明，早在公元前</w:t>
      </w:r>
      <w:r>
        <w:rPr>
          <w:rFonts w:hint="default" w:ascii="Times New Roman" w:hAnsi="Times New Roman" w:eastAsia="新宋体" w:cs="Times New Roman"/>
          <w:kern w:val="2"/>
          <w:sz w:val="21"/>
          <w:szCs w:val="21"/>
          <w:lang w:val="en-US" w:eastAsia="zh-CN" w:bidi="ar"/>
        </w:rPr>
        <w:t>5000</w:t>
      </w:r>
      <w:r>
        <w:rPr>
          <w:rFonts w:hint="eastAsia" w:ascii="Times New Roman" w:hAnsi="Times New Roman" w:eastAsia="新宋体" w:cs="新宋体"/>
          <w:kern w:val="2"/>
          <w:sz w:val="21"/>
          <w:szCs w:val="21"/>
          <w:lang w:val="en-US" w:eastAsia="zh-CN" w:bidi="ar"/>
        </w:rPr>
        <w:t>年农民就在长江三角洲的沼泽地上大量种植水稻。当人们</w:t>
      </w:r>
      <w:r>
        <w:rPr>
          <w:rFonts w:hint="default" w:ascii="Times New Roman" w:hAnsi="Times New Roman" w:eastAsia="新宋体" w:cs="Times New Roman"/>
          <w:kern w:val="2"/>
          <w:sz w:val="21"/>
          <w:szCs w:val="21"/>
          <w:lang w:val="en-US" w:eastAsia="zh-CN" w:bidi="ar"/>
        </w:rPr>
        <w:t>1976</w:t>
      </w:r>
      <w:r>
        <w:rPr>
          <w:rFonts w:hint="eastAsia" w:ascii="Times New Roman" w:hAnsi="Times New Roman" w:eastAsia="新宋体" w:cs="新宋体"/>
          <w:kern w:val="2"/>
          <w:sz w:val="21"/>
          <w:szCs w:val="21"/>
          <w:lang w:val="en-US" w:eastAsia="zh-CN" w:bidi="ar"/>
        </w:rPr>
        <w:t>年挖掘石器时期的村落河姆渡时，到处看到水稻的遗存……</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那里发现的水稻是目前人们所知道的世界上最早的。</w:t>
      </w:r>
    </w:p>
    <w:p>
      <w:pPr>
        <w:keepNext w:val="0"/>
        <w:keepLines w:val="0"/>
        <w:widowControl w:val="0"/>
        <w:suppressLineNumbers w:val="0"/>
        <w:spacing w:before="0" w:beforeAutospacing="0" w:after="0" w:afterAutospacing="0" w:line="360" w:lineRule="auto"/>
        <w:ind w:left="273" w:leftChars="130" w:right="0"/>
        <w:jc w:val="right"/>
      </w:pPr>
      <w:r>
        <w:rPr>
          <w:rFonts w:hint="eastAsia" w:ascii="Times New Roman" w:hAnsi="Times New Roman" w:eastAsia="新宋体" w:cs="新宋体"/>
          <w:kern w:val="2"/>
          <w:sz w:val="21"/>
          <w:szCs w:val="21"/>
          <w:lang w:val="en-US" w:eastAsia="zh-CN" w:bidi="ar"/>
        </w:rPr>
        <w:t>（《汉字王国》，</w:t>
      </w:r>
      <w:r>
        <w:rPr>
          <w:rFonts w:hint="default" w:ascii="Times New Roman" w:hAnsi="Times New Roman" w:eastAsia="新宋体" w:cs="Times New Roman"/>
          <w:kern w:val="2"/>
          <w:sz w:val="21"/>
          <w:szCs w:val="21"/>
          <w:lang w:val="en-US" w:eastAsia="zh-CN" w:bidi="ar"/>
        </w:rPr>
        <w:t>2017</w:t>
      </w:r>
      <w:r>
        <w:rPr>
          <w:rFonts w:hint="eastAsia" w:ascii="Times New Roman" w:hAnsi="Times New Roman" w:eastAsia="新宋体" w:cs="新宋体"/>
          <w:kern w:val="2"/>
          <w:sz w:val="21"/>
          <w:szCs w:val="21"/>
          <w:lang w:val="en-US" w:eastAsia="zh-CN" w:bidi="ar"/>
        </w:rPr>
        <w:t>年第</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版）</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）说明语言有生动（如《时间的脚印》）和平实（如《中国石拱桥》）之别。体会展板上解说词的语言风格，探究设计者选用这种语言风格的意图。</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）本次特展以“稻•源•启明”为主题，结合展板内容，阐述你对这一主题的理解。</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【分析】</w:t>
      </w:r>
      <w:r>
        <w:rPr>
          <w:rFonts w:hint="eastAsia" w:ascii="Times New Roman" w:hAnsi="Times New Roman" w:eastAsia="新宋体" w:cs="新宋体"/>
          <w:kern w:val="2"/>
          <w:sz w:val="21"/>
          <w:szCs w:val="21"/>
          <w:lang w:val="en-US" w:eastAsia="zh-CN" w:bidi="ar"/>
        </w:rPr>
        <w:t>这篇文章是对国家博物馆举办的“稻•源•启明——浙江上山文化考古特展”的内容说明。文章以五个展板的形式，分别说明了上山人的生活、上山人与水稻、上山人与农业定居文明、上山人与农业革命的关系。</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【解答】</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）本题考查材料信息的提取与概括。《汉字王国》中这段关于水稻的表述，认为“公元前</w:t>
      </w:r>
      <w:r>
        <w:rPr>
          <w:rFonts w:hint="default" w:ascii="Times New Roman" w:hAnsi="Times New Roman" w:eastAsia="新宋体" w:cs="Times New Roman"/>
          <w:kern w:val="2"/>
          <w:sz w:val="21"/>
          <w:szCs w:val="21"/>
          <w:lang w:val="en-US" w:eastAsia="zh-CN" w:bidi="ar"/>
        </w:rPr>
        <w:t>5000</w:t>
      </w:r>
      <w:r>
        <w:rPr>
          <w:rFonts w:hint="eastAsia" w:ascii="Times New Roman" w:hAnsi="Times New Roman" w:eastAsia="新宋体" w:cs="新宋体"/>
          <w:kern w:val="2"/>
          <w:sz w:val="21"/>
          <w:szCs w:val="21"/>
          <w:lang w:val="en-US" w:eastAsia="zh-CN" w:bidi="ar"/>
        </w:rPr>
        <w:t>年”“河姆渡”“发现的水稻是目前人们所知道的世界上最早的”，即认为目前人们所知道的水稻有</w:t>
      </w:r>
      <w:r>
        <w:rPr>
          <w:rFonts w:hint="default" w:ascii="Times New Roman" w:hAnsi="Times New Roman" w:eastAsia="新宋体" w:cs="Times New Roman"/>
          <w:kern w:val="2"/>
          <w:sz w:val="21"/>
          <w:szCs w:val="21"/>
          <w:lang w:val="en-US" w:eastAsia="zh-CN" w:bidi="ar"/>
        </w:rPr>
        <w:t>7000</w:t>
      </w:r>
      <w:r>
        <w:rPr>
          <w:rFonts w:hint="eastAsia" w:ascii="Times New Roman" w:hAnsi="Times New Roman" w:eastAsia="新宋体" w:cs="新宋体"/>
          <w:kern w:val="2"/>
          <w:sz w:val="21"/>
          <w:szCs w:val="21"/>
          <w:lang w:val="en-US" w:eastAsia="zh-CN" w:bidi="ar"/>
        </w:rPr>
        <w:t>年的栽培历史。根据展板二中“这是一个万年前的故事。时光的罅隙里遗落一道光，照耀在金黄色的稻穗上。一粒粒稻米成熟坠地，一颗颗金灿灿的种子会产生怎样的奇迹。上山人耕耘土地，悉心栽培，经过漫长的等待，这些稻米终于每年都开出花，结成穗，成为家园边最美丽的风景。他们将脱粒后的稻壳和陶土相伴，制作成器；将发酵过的米浆存封在罐子里，酿造出酒”，可知上山人栽培种植水稻已超过一万年，并且会用稻米酿酒，因此《汉字王国》中这段关于水稻的表述应该修改，把上山水稻的起源考古成果吸收进去。</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本题考查文章语言风格的分析。这五段解说词，语言生动优美，富有诗意。解说词分板块，从上山人的生活、水稻的种植、上山人的农业定居生活等方面对上山文化考古成果进行了解说展示，让观众对每个参观环节都有清晰的了解；解说的内容，如展板一中“当末次冰期的寒意逐渐退去，稻花香飘散在钱塘江两岸的河谷盆地里，摇曳的稻穗在风中等待着成熟，等待着走出洞穴的第一批人群”，展板二中“一粒深埋在遗址里的稻米，几块掺杂了砻糠碎谷的陶片，代表了古人向土地探寻食物的智慧，也记录了一场作物生产的革命”等句子，具有画面感，让读者如身临其境般；如展板四中“这些陶器伴随着上山人的物质生活，也烙印下上山人的精神世界”，展板五中“上山文化是时代变革的先行者、领跑者、开拓者，是中华文明形成初期的一颗‘启明星’”，对上山文化的意义表达了赞美崇敬之情，字里行间洋溢着浓浓的民族自豪感，让读者和参观者增强了中华文明的自信心。</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本题考查材料主题的理解。中国国家博物馆的“稻•源•启明——浙江上山文化考古特展”，分三大主要内容：水稻、农业定居起源、农业革命启明。根据展板二“上山人耕耘土地，悉心栽培，经过漫长的等待，这些稻米终于每年都开出花，结成穗”，可知上山人是最早生产水稻的农人；结合展板三中“上山文化是‘农业’‘定居’在东亚社会里真正结合在一起的最早实证。一粒稻米的背后升起了一缕炊烟”，可知上山文化遗址是农耕定居文明的开端；根据展板四中“这是东南沿海地区迄今发现的年代最早的陶器和目前世界上最早的彩（绘）陶器。这些陶器伴随着上山人的物质生活，也烙印下上山人的精神世界”，可知上山人制造了目前世界上最早的彩陶器；因此上山是水稻与彩陶的“源”；根据展板五中“上山文化发展成为东亚地区年代最早的新石器时代农耕聚落群。稻作技术和稻作文化传播开来，奠定了半个中国的史前经济基础，延续至今并影响了整个世界”，“上山文化是时代变革的先行者、领跑者、开拓者，是中华文明形成初期的一颗‘启明星’”，可知上山人的稻作技术和稻作文化，延续至今并影响了整个世界，因此上山文化是时代变革的先行者、领跑者、开拓者，是中华文明形成初期的一颗“启明星”。特展的主题“稻•源•启明”概括了上山考古特展的主要内容的意义，突显了上山文化的源头地位。通过参考特展，可以增强参观者的民族自豪感和文化自信心。</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答案：</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）《汉字王国》说，河姆渡遗址中发现的水稻是目前人们所知道最早的，距离现在有</w:t>
      </w:r>
      <w:r>
        <w:rPr>
          <w:rFonts w:hint="default" w:ascii="Times New Roman" w:hAnsi="Times New Roman" w:eastAsia="新宋体" w:cs="Times New Roman"/>
          <w:kern w:val="2"/>
          <w:sz w:val="21"/>
          <w:szCs w:val="21"/>
          <w:lang w:val="en-US" w:eastAsia="zh-CN" w:bidi="ar"/>
        </w:rPr>
        <w:t>700</w:t>
      </w:r>
      <w:r>
        <w:rPr>
          <w:rFonts w:hint="eastAsia" w:ascii="Times New Roman" w:hAnsi="Times New Roman" w:eastAsia="新宋体" w:cs="新宋体"/>
          <w:kern w:val="2"/>
          <w:sz w:val="21"/>
          <w:szCs w:val="21"/>
          <w:lang w:val="en-US" w:eastAsia="zh-CN" w:bidi="ar"/>
        </w:rPr>
        <w:t>历史址中发现的炭化稻米已有超过万年的历史，且有水稻栽培、酿酒的证据。《汉字王国》中这段话没有吸收最新的考古研究成果。</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本解说词语言生动。从细微处人笔，讲述的角度新颖贴切；帮助观展者加深对展馆图片的理解；极具画面感的描述，具有代入感，让观展者仿佛看到上山人的生活场景；抒情化的语言洋溢着民族文化自豪感，表达了文化自信；作为解说词，让整个观展过程环节清晰、目的明确，引导观展者有序观展。</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稻是上山遗址最重要的考古发现。上山人是最早的农人，是最早生产水稻的先民；上山文化遗址群是定居文明的开端；上山遗址中有目前世界上最早的彩陶器；稻作技术和稻作文化，延续至今并影响了整界。文化是时代变革的先行者、领跑者、开拓者是中华文明形成初期的一颗“启明星”。以“稻•启明”为主题，突显上山考古的主要发现，概括出上山文化的源头地位，彰显民族自豪、文化自信</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【点评】</w:t>
      </w:r>
      <w:r>
        <w:rPr>
          <w:rFonts w:hint="eastAsia" w:ascii="Times New Roman" w:hAnsi="Times New Roman" w:eastAsia="新宋体" w:cs="新宋体"/>
          <w:kern w:val="2"/>
          <w:sz w:val="21"/>
          <w:szCs w:val="21"/>
          <w:lang w:val="en-US" w:eastAsia="zh-CN" w:bidi="ar"/>
        </w:rPr>
        <w:t>信息的提取和整合属于现代文阅读的基本考点，其核心是通过提炼、概括、压缩、推理、分类等方法获取语段或材料的准确信息。本考点的答题思路是：</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）明确筛选整合的目的，确定展开筛选整合的范围。也就是审题，应以阅读试题为依据，从整体着眼，明确目的，确定范围。要求筛选的信息有的可能只涉及几句话，也有的可能涉及一段甚或几段乃至全篇。</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）归纳、整合筛选范围的内容，发掘其隐含信息。有些信息直接在筛选范围中摘录即可获取，但有的信息不是直接传递的，需对该确定范围的内容进行归纳、整合后方能获得。</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）根据阅读试题的要求，对筛选整合的信息一一辨别。也就是答题。辨别时找准对应点，从语意重点，修饰限制语的范围、程度、正反方向等角度去认真辨别。</w:t>
      </w:r>
    </w:p>
    <w:p>
      <w:pPr>
        <w:keepNext w:val="0"/>
        <w:keepLines w:val="0"/>
        <w:widowControl w:val="0"/>
        <w:suppressLineNumbers w:val="0"/>
        <w:spacing w:before="0" w:beforeAutospacing="0" w:after="0" w:afterAutospacing="0" w:line="360" w:lineRule="auto"/>
        <w:ind w:left="0" w:right="0"/>
        <w:jc w:val="both"/>
      </w:pPr>
      <w:r>
        <w:rPr>
          <w:rFonts w:hint="eastAsia" w:ascii="Times New Roman" w:hAnsi="Times New Roman" w:eastAsia="新宋体" w:cs="新宋体"/>
          <w:b/>
          <w:bCs w:val="0"/>
          <w:kern w:val="2"/>
          <w:sz w:val="21"/>
          <w:szCs w:val="21"/>
          <w:lang w:val="en-US" w:eastAsia="zh-CN" w:bidi="ar"/>
        </w:rPr>
        <w:t>走进云里去活动三：文学照万象童心探本源</w:t>
      </w:r>
    </w:p>
    <w:p>
      <w:pPr>
        <w:keepNext w:val="0"/>
        <w:keepLines w:val="0"/>
        <w:widowControl w:val="0"/>
        <w:suppressLineNumbers w:val="0"/>
        <w:spacing w:before="0" w:beforeAutospacing="0" w:after="0" w:afterAutospacing="0" w:line="360" w:lineRule="auto"/>
        <w:ind w:left="273" w:right="0" w:hanging="273" w:hangingChars="130"/>
        <w:jc w:val="both"/>
      </w:pP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18</w:t>
      </w:r>
      <w:r>
        <w:rPr>
          <w:rFonts w:hint="eastAsia" w:ascii="Times New Roman" w:hAnsi="Times New Roman" w:eastAsia="新宋体" w:cs="新宋体"/>
          <w:kern w:val="2"/>
          <w:sz w:val="21"/>
          <w:szCs w:val="21"/>
          <w:lang w:val="en-US" w:eastAsia="zh-CN" w:bidi="ar"/>
        </w:rPr>
        <w:t>分）阅读。</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山里的夜</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戴明贤</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天黑了。妈妈拎了条小板凳坐在鱼塘边，双手搂着常乐。常乐觉得进了一个妖怪的大黑洞，一层又一层的黑涌过来、涌过来，淹没了他，憋得他咕噜咕噜吐泡泡。常乐把脑袋埋在妈妈膝盖中间，小声说：</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“妈妈，外婆也看了，我们回去吧！”“为什么？”</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“害怕！”</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“害怕？怕哪样？”</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“哪样都怕！”</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妈妈很奇怪：“你不是说乡下样样都好玩吗？”</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常乐说：“白天是好玩，黑了就，就害怕。”</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“到处都是人，怕哪样？”</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eastAsia" w:ascii="Times New Roman" w:hAnsi="Times New Roman" w:eastAsia="新宋体" w:cs="新宋体"/>
          <w:kern w:val="2"/>
          <w:sz w:val="21"/>
          <w:szCs w:val="21"/>
          <w:u w:val="wave"/>
          <w:lang w:val="en-US" w:eastAsia="zh-CN" w:bidi="ar"/>
        </w:rPr>
        <w:t>我想回家。</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“妈妈也想回家呀！这里就是妈妈的家。外婆就是妈妈的妈妈。你想想，要是你二十年没有回家看我了，今天看到一眼，明天就走了吗？”</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常乐问：“妈妈，你真的是在这里长大的？真的是？”</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“当然是真的嘛！”</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常乐躲在妈妈膝盖中间，长长吐口气说：“幸好你走了！”</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“幸好！”妈妈笑道，“走出五里路我就哭了，一哭哭了几百里……”</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常乐想问为什么，忽然响起一片古怪的声音。满池塘都在怪叫。常乐像皮球一样弹到妈妈怀里，大叫：</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“水里有怪物！”</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“青蛙。”妈妈说，“哪样怪物！”</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常乐一听，真是几十只几百只青蛙在一起叫。像学校鼓号队看见贵宾来了，指挥的小棍一挥，预备起！马上鼓号齐鸣，整齐无比。“呱——呱——”“呱——呱——”常乐哈哈笑起来。</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“青蛙儿童蚊香！”</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妈妈扳住乐乐的脑袋向着天上，喊道：“快看！”</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一颗很大的星星，拖着长长的尾巴，从天上滑过去，好远好远才消失掉。常乐这才发现，原来外婆家晚上的天空不是大黑洞，而是蓝湛湛的，蓝闪闪的，像一块蓝颜色的大丝绒幕布，上面嵌着几千颗几万颗星星，大的小的，密密麻麻，流光泻辉。黑黝黝的大山剪影，从天那边镶到天这边，连绵不断，高高矮矮，胖胖瘦瘦，一座不同一座，跟卡通片里一模一样。常乐从来没看见过这样的星星天空。他目瞪口呆，连连说：“哗！哗！哗！”去年“六一”节他们全班去看童话剧，幕一拉开，就是这样一片星星闪烁的蓝天，女生们惊喜得喘不过气来，满场只听见“哗——哗——”散了戏，常乐他们几个还学她们哗呀哗的，气得女生们骂他是“自以为是”。现在轮到他自己只晓得哗呀哗的了。</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妈妈！”常乐刚一开口，几十只几百只青蛙忽然一齐停住不叫了。周围一点声音也没有了。真奇怪！谁在指挥它们呀！准是一只最大最大的青蛙王在命令它们：“预备——起！”“预备——停！”青蛙王可能有脸盆那么大！</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“乐乐！你要讲哪样？”</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常乐回过神来：“妈妈，外婆家肯定是全世界星星最多最亮的地方！”</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“又说憨话！”</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“肯定！”常乐指导妈妈，“那是北极星。看见没有？最亮最大的那颗。那是北斗星！那边那边！七颗，排成汤勺一样。”老师带常乐们去参观过天文馆。</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妈妈说：“那是七姊妹。”</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常乐觉得妈妈什么也不懂。“北斗星！‘北斗七星高，哥舒夜带刀’，没听过少儿唐诗</w:t>
      </w:r>
      <w:r>
        <w:rPr>
          <w:rFonts w:hint="default" w:ascii="Times New Roman" w:hAnsi="Times New Roman" w:eastAsia="新宋体" w:cs="Times New Roman"/>
          <w:kern w:val="2"/>
          <w:sz w:val="21"/>
          <w:szCs w:val="21"/>
          <w:lang w:val="en-US" w:eastAsia="zh-CN" w:bidi="ar"/>
        </w:rPr>
        <w:t>VCD</w:t>
      </w:r>
      <w:r>
        <w:rPr>
          <w:rFonts w:hint="eastAsia" w:ascii="Times New Roman" w:hAnsi="Times New Roman" w:eastAsia="新宋体" w:cs="新宋体"/>
          <w:kern w:val="2"/>
          <w:sz w:val="21"/>
          <w:szCs w:val="21"/>
          <w:lang w:val="en-US" w:eastAsia="zh-CN" w:bidi="ar"/>
        </w:rPr>
        <w:t>吗？还是你给我买的哩……那么，大熊星座又在哪里呢……唉！外婆家星星太多了！”</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呱——青蛙鼓号队突然开始演奏，把常乐吓了一下。他哈哈大笑。妈妈乘机说：</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“乐乐！我们多陪外婆几天吧！”</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“好！”常乐答应了，又叹口气说，“净是些大人！有一个同学也好玩点！”妈妈说：“明天看大姨去，她家有小朋友。”</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“要是带着舒俐跟我们来就好了！”常乐说，打了个长长的哈欠，瞌睡了。</w:t>
      </w:r>
    </w:p>
    <w:p>
      <w:pPr>
        <w:keepNext w:val="0"/>
        <w:keepLines w:val="0"/>
        <w:widowControl w:val="0"/>
        <w:suppressLineNumbers w:val="0"/>
        <w:spacing w:before="0" w:beforeAutospacing="0" w:after="0" w:afterAutospacing="0" w:line="360" w:lineRule="auto"/>
        <w:ind w:left="273" w:leftChars="130" w:right="0"/>
        <w:jc w:val="right"/>
      </w:pPr>
      <w:r>
        <w:rPr>
          <w:rFonts w:hint="eastAsia" w:ascii="Times New Roman" w:hAnsi="Times New Roman" w:eastAsia="新宋体" w:cs="新宋体"/>
          <w:kern w:val="2"/>
          <w:sz w:val="21"/>
          <w:szCs w:val="21"/>
          <w:lang w:val="en-US" w:eastAsia="zh-CN" w:bidi="ar"/>
        </w:rPr>
        <w:t>（节选白《走进云里去》）</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【注释】</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七姊妹：北斗星的一种民间说法。</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【小说•联结】</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）结合选文，仿照示例，完成填空。</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示例：黑夜降临，常乐感到害怕，这一感受让我联想到杜小康随父亲放鸭，初到芦荡的陌生和害怕。</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黑夜降临，常乐感到害怕，这一感受还让我联想到《简•爱》中简•爱</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初次走进洛伍德学校的陌生与恐惧　</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仰望星空，常乐</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目瞪口呆　</w:t>
      </w:r>
      <w:r>
        <w:rPr>
          <w:rFonts w:hint="eastAsia" w:ascii="Times New Roman" w:hAnsi="Times New Roman" w:eastAsia="新宋体" w:cs="新宋体"/>
          <w:kern w:val="2"/>
          <w:sz w:val="21"/>
          <w:szCs w:val="21"/>
          <w:lang w:val="en-US" w:eastAsia="zh-CN" w:bidi="ar"/>
        </w:rPr>
        <w:t>，这一感受让我联想到《海底两万里》中阿龙纳斯</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初次跟随着船长在克里斯波岛海底森林散步时的新奇和震撼　</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“几十只几百只青蛙忽然一齐停住不叫了”，常乐惊奇万分，这一感受让我联想到《从百草园到三味书屋》中小鲁迅</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在百草园泥墙根一带的无限趣味　</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【小说•重现】</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弯弯的山路，云雾缭绕；云里的故事，古老淳朴。这些，对在城市长大的小男孩常乐来说，是他心里一幅永远清新纯洁的简笔画！”（小说封面语）请从文中选择一个触动你的画面，给它取个标题并用自己的话加以描绘。</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【小说•品味】</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）阅读全文，按要求回答问题。</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山村景象在常乐眼里是另一番光景，从中你看到了一个怎样的常乐？</w:t>
      </w:r>
    </w:p>
    <w:tbl>
      <w:tblPr>
        <w:tblStyle w:val="13"/>
        <w:tblW w:w="0" w:type="auto"/>
        <w:tblInd w:w="2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30" w:type="dxa"/>
          <w:left w:w="30" w:type="dxa"/>
          <w:bottom w:w="30" w:type="dxa"/>
          <w:right w:w="30" w:type="dxa"/>
        </w:tblCellMar>
      </w:tblPr>
      <w:tblGrid>
        <w:gridCol w:w="2865"/>
        <w:gridCol w:w="34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286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山村景象</w:t>
            </w:r>
          </w:p>
        </w:tc>
        <w:tc>
          <w:tcPr>
            <w:tcW w:w="340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常乐眼里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286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外婆家的黑夜</w:t>
            </w:r>
          </w:p>
        </w:tc>
        <w:tc>
          <w:tcPr>
            <w:tcW w:w="340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妖怪的大黑洞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286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夜晚的天空</w:t>
            </w:r>
          </w:p>
        </w:tc>
        <w:tc>
          <w:tcPr>
            <w:tcW w:w="340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一块蓝色的大丝绒幕布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0" w:type="dxa"/>
            <w:left w:w="30" w:type="dxa"/>
            <w:bottom w:w="30" w:type="dxa"/>
            <w:right w:w="30" w:type="dxa"/>
          </w:tblCellMar>
        </w:tblPrEx>
        <w:tc>
          <w:tcPr>
            <w:tcW w:w="286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几十只几百只青蛙在一起叫</w:t>
            </w:r>
          </w:p>
        </w:tc>
        <w:tc>
          <w:tcPr>
            <w:tcW w:w="3405" w:type="dxa"/>
            <w:tcBorders>
              <w:top w:val="single" w:color="000000" w:sz="2" w:space="0"/>
              <w:left w:val="single" w:color="000000" w:sz="2" w:space="0"/>
              <w:bottom w:val="single" w:color="000000" w:sz="2" w:space="0"/>
              <w:right w:val="single" w:color="000000" w:sz="2" w:space="0"/>
            </w:tcBorders>
          </w:tcPr>
          <w:p>
            <w:pPr>
              <w:keepNext w:val="0"/>
              <w:keepLines w:val="0"/>
              <w:widowControl w:val="0"/>
              <w:suppressLineNumbers w:val="0"/>
              <w:spacing w:before="0" w:beforeAutospacing="0" w:after="0" w:afterAutospacing="0" w:line="360" w:lineRule="auto"/>
              <w:ind w:left="0" w:right="0"/>
              <w:jc w:val="center"/>
              <w:rPr>
                <w:lang w:val="en-US" w:eastAsia="zh-CN"/>
              </w:rPr>
            </w:pPr>
            <w:r>
              <w:rPr>
                <w:rFonts w:hint="eastAsia" w:ascii="Times New Roman" w:hAnsi="Times New Roman" w:eastAsia="新宋体" w:cs="新宋体"/>
                <w:kern w:val="2"/>
                <w:sz w:val="21"/>
                <w:szCs w:val="21"/>
                <w:lang w:val="en-US" w:eastAsia="zh-CN" w:bidi="ar"/>
              </w:rPr>
              <w:t>学校鼓号队看见贵宾来了</w:t>
            </w:r>
          </w:p>
        </w:tc>
      </w:tr>
    </w:tbl>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“妈妈说：‘那是七姊妹。’”常乐认为妈妈什么也不懂。妈妈真的什么也不懂吗？联系上下文，简述你对妈妈这句话的理解。</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【小说•探意】</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4</w:t>
      </w:r>
      <w:r>
        <w:rPr>
          <w:rFonts w:hint="eastAsia" w:ascii="Times New Roman" w:hAnsi="Times New Roman" w:eastAsia="新宋体" w:cs="新宋体"/>
          <w:kern w:val="2"/>
          <w:sz w:val="21"/>
          <w:szCs w:val="21"/>
          <w:lang w:val="en-US" w:eastAsia="zh-CN" w:bidi="ar"/>
        </w:rPr>
        <w:t>）小说结尾，常乐自豪地说：“都走进云里去了！”这与选文开头“我想回家”相比，常乐对山村生活的态度发生明显转变。结合选文内容和链接材料，探究常乐这段山村经历的意义。</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链接材料：</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常乐不断回头看那些山，回忆是不是去过。旁边一个叔叔发现了，问道：</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“来过暑假的？”</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常乐点头。</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“去过哪些地方？”</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常乐指着那些山：</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“那里面。那里面。</w:t>
      </w:r>
      <w:r>
        <w:rPr>
          <w:rFonts w:hint="eastAsia" w:ascii="Times New Roman" w:hAnsi="Times New Roman" w:eastAsia="新宋体" w:cs="新宋体"/>
          <w:kern w:val="2"/>
          <w:sz w:val="21"/>
          <w:szCs w:val="21"/>
          <w:em w:val="dot"/>
          <w:lang w:val="en-US" w:eastAsia="zh-CN" w:bidi="ar"/>
        </w:rPr>
        <w:t>都走进云里去了</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right"/>
      </w:pPr>
      <w:r>
        <w:rPr>
          <w:rFonts w:hint="eastAsia" w:ascii="Times New Roman" w:hAnsi="Times New Roman" w:eastAsia="新宋体" w:cs="新宋体"/>
          <w:kern w:val="2"/>
          <w:sz w:val="21"/>
          <w:szCs w:val="21"/>
          <w:lang w:val="en-US" w:eastAsia="zh-CN" w:bidi="ar"/>
        </w:rPr>
        <w:t>（《走进云里去》结尾）</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【分析】</w:t>
      </w:r>
      <w:r>
        <w:rPr>
          <w:rFonts w:hint="eastAsia" w:ascii="Times New Roman" w:hAnsi="Times New Roman" w:eastAsia="新宋体" w:cs="新宋体"/>
          <w:kern w:val="2"/>
          <w:sz w:val="21"/>
          <w:szCs w:val="21"/>
          <w:lang w:val="en-US" w:eastAsia="zh-CN" w:bidi="ar"/>
        </w:rPr>
        <w:t>本文写妈妈带常乐回到山村的外婆家。黑夜来临时，常乐非常害怕，觉得进了一个妖怪的大黑洞，还被蛙鸣吓到。妈妈耐心引导他观察星空，常乐逐渐感到了天空的美好和山村夜晚的迷人，打算多陪外婆几天。</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【解答】</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）本题考查阅读积累。</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结合题干“常乐感到害怕”的提示，可概括简•爱产生害怕心理的情节作答。由“我在房间里来回走了很久，心里很不自在，害怕有人会进来把我拐走”可得出：初次走进洛伍德学校的陌生与恐惧。</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第一空，根据“常乐从来没看见过这样的星星天空。他目瞪口呆，连连说”可得出答案：目瞪口呆。第二空，可选取阿龙纳斯在鹦鹉螺号上或海底见到奇异景象时的情节概括作答。</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结合题干“常乐惊奇万分”的提示，可选取小鲁迅在《从百草园到三味书屋》中感到惊奇的情节概括作答。</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本题考查语言表达。此题可任选文中一个触动自己的画面，以简洁的短语命名并描述其情景。如：母子论星。繁星满天，常乐倚靠在妈妈身上，抬头望星。只见常乐双手在空中比划着，“指导”妈妈看北极星和北斗星，脸上洋溢着得意。妈妈站在常乐边上，凝视星空，目光悠远。</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）本题考查人物特点分析和文章理解。</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“妖怪的大黑洞”“一块蓝色的大丝绒幕布”想象新奇，体现出鲜明的儿童特点。可见，常乐富有童真童趣，充满奇思妙想。</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首先回答“妈妈并非不懂”。“七姊妹”是山村的通俗说法，可见妈妈留存着童年记忆。妈妈以“七姊妹”的说法与儿子交流，能够拉近儿子与山村的距离。可据此作答。</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4</w:t>
      </w:r>
      <w:r>
        <w:rPr>
          <w:rFonts w:hint="eastAsia" w:ascii="Times New Roman" w:hAnsi="Times New Roman" w:eastAsia="新宋体" w:cs="新宋体"/>
          <w:kern w:val="2"/>
          <w:sz w:val="21"/>
          <w:szCs w:val="21"/>
          <w:lang w:val="en-US" w:eastAsia="zh-CN" w:bidi="ar"/>
        </w:rPr>
        <w:t>）本题考查分析探究能力。此题可根据题干“常乐对山村生活的态度发生明显转变”的提示，从贴近自然、感受自然的角度作答。解答时，要联系选文和链接材料综合阐述。</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答案：</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示例：初次走进洛伍德学校的陌生与恐惧</w:t>
      </w:r>
      <w:r>
        <w:rPr>
          <w:rFonts w:hint="default" w:ascii="Times New Roman" w:hAnsi="Times New Roman" w:eastAsia="新宋体" w:cs="Times New Roman"/>
          <w:kern w:val="2"/>
          <w:sz w:val="21"/>
          <w:szCs w:val="21"/>
          <w:lang w:val="en-US" w:eastAsia="zh-CN" w:bidi="ar"/>
        </w:rPr>
        <w:t xml:space="preserve">     </w:t>
      </w: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目瞪口呆（惊喜</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吃惊）</w:t>
      </w:r>
      <w:r>
        <w:rPr>
          <w:rFonts w:hint="default" w:ascii="Times New Roman" w:hAnsi="Times New Roman" w:eastAsia="新宋体" w:cs="Times New Roman"/>
          <w:kern w:val="2"/>
          <w:sz w:val="21"/>
          <w:szCs w:val="21"/>
          <w:lang w:val="en-US" w:eastAsia="zh-CN" w:bidi="ar"/>
        </w:rPr>
        <w:t xml:space="preserve">    </w:t>
      </w: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示例：初次跟随着船长在克里斯波岛海底森林散步时的新奇和震撼</w:t>
      </w:r>
      <w:r>
        <w:rPr>
          <w:rFonts w:hint="default" w:ascii="Times New Roman" w:hAnsi="Times New Roman" w:eastAsia="新宋体" w:cs="Times New Roman"/>
          <w:kern w:val="2"/>
          <w:sz w:val="21"/>
          <w:szCs w:val="21"/>
          <w:lang w:val="en-US" w:eastAsia="zh-CN" w:bidi="ar"/>
        </w:rPr>
        <w:t xml:space="preserve">    </w:t>
      </w:r>
      <w:r>
        <w:rPr>
          <w:rFonts w:hint="default" w:ascii="Times New Roman" w:hAnsi="Times New Roman" w:eastAsia="Calibri" w:cs="Times New Roman"/>
          <w:kern w:val="2"/>
          <w:sz w:val="21"/>
          <w:szCs w:val="21"/>
          <w:lang w:val="en-US" w:eastAsia="zh-CN" w:bidi="ar"/>
        </w:rPr>
        <w:t>④</w:t>
      </w:r>
      <w:r>
        <w:rPr>
          <w:rFonts w:hint="eastAsia" w:ascii="Times New Roman" w:hAnsi="Times New Roman" w:eastAsia="新宋体" w:cs="新宋体"/>
          <w:kern w:val="2"/>
          <w:sz w:val="21"/>
          <w:szCs w:val="21"/>
          <w:lang w:val="en-US" w:eastAsia="zh-CN" w:bidi="ar"/>
        </w:rPr>
        <w:t>示例：在百草园泥墙根一带的无限趣味</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）示例一：星空下的母子。夜幕缓缓拉拢，白天里的一切在黑暗中都变了模样。常乐把小脑袋埋在妈妈的膝盖中间，黑夜像妖怪的大黑洞阴森可怖。妈妈抚摸着常乐的小脑袋，一点一点冲淡了常乐的陌生与恐惧。</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示例二：蛙鸣遐想。夜幕降临，人声渐退，池塘的蛙声此起彼伏，既而一齐响亮了起来。“那不是水里的怪物”，常乐痴痴地笑着，歪着脑袋，盯着池塘出了神：这么响亮的蛙鸣，像学校鼓号队看见贵宾一样整齐，莫不是有个脸盆大的青蛙王在指挥它们吧？</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示例三：仰望星空。一颗飞驰的流星吸引了怯怯的常乐，他静静地仰望，才看清天空的脸庞：黑黝黝的大山剪影勾勒出星空的轮廓，大大小小数不清的星子，闪烁着宝石般的光芒。“哗！哗！哗！”常乐松开紧握着妈妈的小手，欢喜得鼓起掌！</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真实存在的山村景象，在常乐眼里却是一个充满奇思妙想的儿童世界，这让我看到了一个富有童真童趣的常乐。</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妈妈并非不懂。妈妈的回答富有地域色彩，留存着对童年的美好记忆；她将这浪漫美好的知识与儿子分享，让山村多了一层神秘和魅力；这在一定程度上影响着常乐，拉近着他与山村自然的距离。</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4</w:t>
      </w:r>
      <w:r>
        <w:rPr>
          <w:rFonts w:hint="eastAsia" w:ascii="Times New Roman" w:hAnsi="Times New Roman" w:eastAsia="新宋体" w:cs="新宋体"/>
          <w:kern w:val="2"/>
          <w:sz w:val="21"/>
          <w:szCs w:val="21"/>
          <w:lang w:val="en-US" w:eastAsia="zh-CN" w:bidi="ar"/>
        </w:rPr>
        <w:t>）示例：常乐这段山村经历，让他体验到山村生活带来的愉悦，对山村生活的态度也发生明显转变。小说结尾，常乐自豪地说“都走进云里去了”，说明常乐真正爱上自然，感受到山村生活的真实和美好。常乐的这段从城市到山村外婆家的经历，释放了童真童趣，从而慢慢融入自然，丰富了他的生活体验。这一经历也让我们反思：风景的感受、知识的获得、亲情的理解，都应该源自真切的生活体验。</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【点评】</w:t>
      </w:r>
      <w:r>
        <w:rPr>
          <w:rFonts w:hint="eastAsia" w:ascii="Times New Roman" w:hAnsi="Times New Roman" w:eastAsia="新宋体" w:cs="新宋体"/>
          <w:kern w:val="2"/>
          <w:sz w:val="21"/>
          <w:szCs w:val="21"/>
          <w:lang w:val="en-US" w:eastAsia="zh-CN" w:bidi="ar"/>
        </w:rPr>
        <w:t>解答对文章分析探究类习题，通常要结合文章内容和链接材料，从内容、主旨、情感等多角度分析，最后结合自身实际谈感悟。</w:t>
      </w:r>
    </w:p>
    <w:p>
      <w:pPr>
        <w:keepNext w:val="0"/>
        <w:keepLines w:val="0"/>
        <w:widowControl w:val="0"/>
        <w:suppressLineNumbers w:val="0"/>
        <w:spacing w:before="0" w:beforeAutospacing="0" w:after="0" w:afterAutospacing="0" w:line="360" w:lineRule="auto"/>
        <w:ind w:left="0" w:right="0"/>
        <w:jc w:val="both"/>
      </w:pPr>
      <w:r>
        <w:rPr>
          <w:rFonts w:hint="eastAsia" w:ascii="Times New Roman" w:hAnsi="Times New Roman" w:eastAsia="新宋体" w:cs="新宋体"/>
          <w:b/>
          <w:bCs w:val="0"/>
          <w:kern w:val="2"/>
          <w:sz w:val="21"/>
          <w:szCs w:val="21"/>
          <w:lang w:val="en-US" w:eastAsia="zh-CN" w:bidi="ar"/>
        </w:rPr>
        <w:t>走进书里去活动四：诗意通今古书中天地宽</w:t>
      </w:r>
    </w:p>
    <w:p>
      <w:pPr>
        <w:keepNext w:val="0"/>
        <w:keepLines w:val="0"/>
        <w:widowControl w:val="0"/>
        <w:suppressLineNumbers w:val="0"/>
        <w:spacing w:before="0" w:beforeAutospacing="0" w:after="0" w:afterAutospacing="0" w:line="360" w:lineRule="auto"/>
        <w:ind w:left="273" w:right="0" w:hanging="273" w:hangingChars="130"/>
        <w:jc w:val="both"/>
      </w:pPr>
      <w:r>
        <w:rPr>
          <w:rFonts w:hint="default" w:ascii="Times New Roman" w:hAnsi="Times New Roman" w:eastAsia="新宋体" w:cs="Times New Roman"/>
          <w:kern w:val="2"/>
          <w:sz w:val="21"/>
          <w:szCs w:val="21"/>
          <w:lang w:val="en-US" w:eastAsia="zh-CN" w:bidi="ar"/>
        </w:rPr>
        <w:t>4</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28</w:t>
      </w:r>
      <w:r>
        <w:rPr>
          <w:rFonts w:hint="eastAsia" w:ascii="Times New Roman" w:hAnsi="Times New Roman" w:eastAsia="新宋体" w:cs="新宋体"/>
          <w:kern w:val="2"/>
          <w:sz w:val="21"/>
          <w:szCs w:val="21"/>
          <w:lang w:val="en-US" w:eastAsia="zh-CN" w:bidi="ar"/>
        </w:rPr>
        <w:t>分）阅读。</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卢重斋遗事</w:t>
      </w:r>
    </w:p>
    <w:p>
      <w:pPr>
        <w:keepNext w:val="0"/>
        <w:keepLines w:val="0"/>
        <w:widowControl w:val="0"/>
        <w:suppressLineNumbers w:val="0"/>
        <w:spacing w:before="0" w:beforeAutospacing="0" w:after="0" w:afterAutospacing="0" w:line="360" w:lineRule="auto"/>
        <w:ind w:left="273" w:leftChars="130" w:right="0"/>
        <w:jc w:val="center"/>
      </w:pP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明</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叶盛</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中书舍人卢儒字为己，号重斋，昆山人。</w:t>
      </w:r>
      <w:r>
        <w:rPr>
          <w:rFonts w:hint="eastAsia" w:ascii="Times New Roman" w:hAnsi="Times New Roman" w:eastAsia="新宋体" w:cs="新宋体"/>
          <w:kern w:val="2"/>
          <w:sz w:val="21"/>
          <w:szCs w:val="21"/>
          <w:u w:val="wave"/>
          <w:lang w:val="en-US" w:eastAsia="zh-CN" w:bidi="ar"/>
        </w:rPr>
        <w:t>博学能文善笔札。文学韩柳书法欧颇</w:t>
      </w:r>
      <w:r>
        <w:rPr>
          <w:rFonts w:hint="eastAsia" w:ascii="Times New Roman" w:hAnsi="Times New Roman" w:eastAsia="新宋体" w:cs="新宋体"/>
          <w:kern w:val="2"/>
          <w:sz w:val="21"/>
          <w:szCs w:val="21"/>
          <w:lang w:val="en-US" w:eastAsia="zh-CN" w:bidi="ar"/>
        </w:rPr>
        <w:t>。自负甚高，诚亦时流罕及。或请文稿，曰：“吾有腹稿耳。吾昔备顾问翰林，一日上促《雪赋》急，诸公未即就，小子一扫，萧状元见之，吐舌走去。”其文今多不传。</w:t>
      </w:r>
      <w:r>
        <w:rPr>
          <w:rFonts w:hint="eastAsia" w:ascii="Times New Roman" w:hAnsi="Times New Roman" w:eastAsia="新宋体" w:cs="新宋体"/>
          <w:kern w:val="2"/>
          <w:sz w:val="21"/>
          <w:szCs w:val="21"/>
          <w:em w:val="dot"/>
          <w:lang w:val="en-US" w:eastAsia="zh-CN" w:bidi="ar"/>
        </w:rPr>
        <w:t>然</w:t>
      </w:r>
      <w:r>
        <w:rPr>
          <w:rFonts w:hint="eastAsia" w:ascii="Times New Roman" w:hAnsi="Times New Roman" w:eastAsia="新宋体" w:cs="新宋体"/>
          <w:kern w:val="2"/>
          <w:sz w:val="21"/>
          <w:szCs w:val="21"/>
          <w:lang w:val="en-US" w:eastAsia="zh-CN" w:bidi="ar"/>
        </w:rPr>
        <w:t>其为人，颇类迂僻。陈孟东</w:t>
      </w:r>
      <w:r>
        <w:rPr>
          <w:rFonts w:hint="default" w:ascii="Times New Roman" w:hAnsi="Times New Roman" w:eastAsia="Calibri" w:cs="Times New Roman"/>
          <w:kern w:val="2"/>
          <w:sz w:val="24"/>
          <w:szCs w:val="24"/>
          <w:vertAlign w:val="superscript"/>
          <w:lang w:val="en-US" w:eastAsia="zh-CN" w:bidi="ar"/>
        </w:rPr>
        <w:t>①</w:t>
      </w:r>
      <w:r>
        <w:rPr>
          <w:rFonts w:hint="eastAsia" w:ascii="Times New Roman" w:hAnsi="Times New Roman" w:eastAsia="新宋体" w:cs="新宋体"/>
          <w:kern w:val="2"/>
          <w:sz w:val="21"/>
          <w:szCs w:val="21"/>
          <w:lang w:val="en-US" w:eastAsia="zh-CN" w:bidi="ar"/>
        </w:rPr>
        <w:t>者招饮，入门偶见胡仲子</w:t>
      </w:r>
      <w:r>
        <w:rPr>
          <w:rFonts w:hint="default" w:ascii="Times New Roman" w:hAnsi="Times New Roman" w:eastAsia="Calibri" w:cs="Times New Roman"/>
          <w:kern w:val="2"/>
          <w:sz w:val="24"/>
          <w:szCs w:val="24"/>
          <w:vertAlign w:val="superscript"/>
          <w:lang w:val="en-US" w:eastAsia="zh-CN" w:bidi="ar"/>
        </w:rPr>
        <w:t>②</w:t>
      </w:r>
      <w:r>
        <w:rPr>
          <w:rFonts w:hint="eastAsia" w:ascii="Times New Roman" w:hAnsi="Times New Roman" w:eastAsia="新宋体" w:cs="新宋体"/>
          <w:kern w:val="2"/>
          <w:sz w:val="21"/>
          <w:szCs w:val="21"/>
          <w:lang w:val="en-US" w:eastAsia="zh-CN" w:bidi="ar"/>
        </w:rPr>
        <w:t>文一册，席间饮食外，手读此文不</w:t>
      </w:r>
      <w:r>
        <w:rPr>
          <w:rFonts w:hint="eastAsia" w:ascii="Times New Roman" w:hAnsi="Times New Roman" w:eastAsia="新宋体" w:cs="新宋体"/>
          <w:kern w:val="2"/>
          <w:sz w:val="21"/>
          <w:szCs w:val="21"/>
          <w:em w:val="dot"/>
          <w:lang w:val="en-US" w:eastAsia="zh-CN" w:bidi="ar"/>
        </w:rPr>
        <w:t>已</w:t>
      </w:r>
      <w:r>
        <w:rPr>
          <w:rFonts w:hint="eastAsia" w:ascii="Times New Roman" w:hAnsi="Times New Roman" w:eastAsia="新宋体" w:cs="新宋体"/>
          <w:kern w:val="2"/>
          <w:sz w:val="21"/>
          <w:szCs w:val="21"/>
          <w:lang w:val="en-US" w:eastAsia="zh-CN" w:bidi="ar"/>
        </w:rPr>
        <w:t>，不与众接一谈，虽诮之，不复</w:t>
      </w:r>
      <w:r>
        <w:rPr>
          <w:rFonts w:hint="eastAsia" w:ascii="Times New Roman" w:hAnsi="Times New Roman" w:eastAsia="新宋体" w:cs="新宋体"/>
          <w:kern w:val="2"/>
          <w:sz w:val="21"/>
          <w:szCs w:val="21"/>
          <w:em w:val="dot"/>
          <w:lang w:val="en-US" w:eastAsia="zh-CN" w:bidi="ar"/>
        </w:rPr>
        <w:t>顾</w:t>
      </w:r>
      <w:r>
        <w:rPr>
          <w:rFonts w:hint="eastAsia" w:ascii="Times New Roman" w:hAnsi="Times New Roman" w:eastAsia="新宋体" w:cs="新宋体"/>
          <w:kern w:val="2"/>
          <w:sz w:val="21"/>
          <w:szCs w:val="21"/>
          <w:lang w:val="en-US" w:eastAsia="zh-CN" w:bidi="ar"/>
        </w:rPr>
        <w:t>也。一日，乡显宦往候之，读书阁中，久不出。其子侄请之至再，曰：“客候久矣。”</w:t>
      </w:r>
      <w:r>
        <w:rPr>
          <w:rFonts w:hint="eastAsia" w:ascii="Times New Roman" w:hAnsi="Times New Roman" w:eastAsia="新宋体" w:cs="新宋体"/>
          <w:kern w:val="2"/>
          <w:sz w:val="21"/>
          <w:szCs w:val="21"/>
          <w:u w:val="single"/>
          <w:lang w:val="en-US" w:eastAsia="zh-CN" w:bidi="ar"/>
        </w:rPr>
        <w:t>遽答之曰：“尔何知彼曾读何书来</w:t>
      </w:r>
      <w:r>
        <w:rPr>
          <w:rFonts w:hint="default" w:ascii="Times New Roman" w:hAnsi="Times New Roman" w:eastAsia="Calibri" w:cs="Times New Roman"/>
          <w:kern w:val="2"/>
          <w:sz w:val="21"/>
          <w:szCs w:val="21"/>
          <w:u w:val="single"/>
          <w:lang w:val="en-US" w:eastAsia="zh-CN" w:bidi="ar"/>
        </w:rPr>
        <w:t>③</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right"/>
      </w:pPr>
      <w:r>
        <w:rPr>
          <w:rFonts w:hint="eastAsia" w:ascii="Times New Roman" w:hAnsi="Times New Roman" w:eastAsia="新宋体" w:cs="新宋体"/>
          <w:kern w:val="2"/>
          <w:sz w:val="21"/>
          <w:szCs w:val="21"/>
          <w:lang w:val="en-US" w:eastAsia="zh-CN" w:bidi="ar"/>
        </w:rPr>
        <w:t>（选自《水东日记》）</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【注释】</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陈孟东：陈皞，遍读群经。</w:t>
      </w: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胡仲子：胡翰，浙江金华人，著有《胡仲子》集。</w:t>
      </w: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来：句尾语气词。相当于现代汉语的“咧”。</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送徐子春往四川</w:t>
      </w:r>
    </w:p>
    <w:p>
      <w:pPr>
        <w:keepNext w:val="0"/>
        <w:keepLines w:val="0"/>
        <w:widowControl w:val="0"/>
        <w:suppressLineNumbers w:val="0"/>
        <w:spacing w:before="0" w:beforeAutospacing="0" w:after="0" w:afterAutospacing="0" w:line="360" w:lineRule="auto"/>
        <w:ind w:left="273" w:leftChars="130" w:right="0"/>
        <w:jc w:val="center"/>
      </w:pP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明</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卢儒</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千峰明月夜猿啼，雁自南来客自西。</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远近水声滩上下，周回山色路高低。</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石门驿畔沽春酒，松子矶边候晓鸡。</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回首姑苏渺何处，想应吟遍卷中题。</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）下列各组句子中，加点词语释义相同的一项是</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w:t>
      </w:r>
      <w:r>
        <w:rPr>
          <w:rFonts w:hint="default" w:ascii="Times New Roman" w:hAnsi="Times New Roman" w:eastAsia="新宋体" w:cs="Times New Roman"/>
          <w:kern w:val="2"/>
          <w:sz w:val="21"/>
          <w:szCs w:val="21"/>
          <w:u w:val="single"/>
          <w:lang w:val="en-US" w:eastAsia="zh-CN" w:bidi="ar"/>
        </w:rPr>
        <w:t>C</w:t>
      </w:r>
      <w:r>
        <w:rPr>
          <w:rFonts w:hint="eastAsia" w:ascii="Times New Roman" w:hAnsi="Times New Roman" w:eastAsia="新宋体" w:cs="新宋体"/>
          <w:kern w:val="2"/>
          <w:sz w:val="21"/>
          <w:szCs w:val="21"/>
          <w:u w:val="single"/>
          <w:lang w:val="en-US" w:eastAsia="zh-CN" w:bidi="ar"/>
        </w:rPr>
        <w:t>　</w:t>
      </w:r>
    </w:p>
    <w:tbl>
      <w:tblPr>
        <w:tblStyle w:val="13"/>
        <w:tblW w:w="0" w:type="auto"/>
        <w:tblInd w:w="2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30" w:type="dxa"/>
          <w:left w:w="30" w:type="dxa"/>
          <w:bottom w:w="30" w:type="dxa"/>
          <w:right w:w="30" w:type="dxa"/>
        </w:tblCellMar>
      </w:tblPr>
      <w:tblGrid>
        <w:gridCol w:w="2025"/>
        <w:gridCol w:w="4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0" w:type="dxa"/>
            <w:left w:w="30" w:type="dxa"/>
            <w:bottom w:w="30" w:type="dxa"/>
            <w:right w:w="30" w:type="dxa"/>
          </w:tblCellMar>
        </w:tblPrEx>
        <w:tc>
          <w:tcPr>
            <w:tcW w:w="2025"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A.</w:t>
            </w:r>
            <w:r>
              <w:rPr>
                <w:rFonts w:hint="eastAsia" w:ascii="Times New Roman" w:hAnsi="Times New Roman" w:eastAsia="新宋体" w:cs="新宋体"/>
                <w:kern w:val="2"/>
                <w:sz w:val="21"/>
                <w:szCs w:val="21"/>
                <w:em w:val="dot"/>
                <w:lang w:val="en-US" w:eastAsia="zh-CN" w:bidi="ar"/>
              </w:rPr>
              <w:t>或</w:t>
            </w:r>
            <w:r>
              <w:rPr>
                <w:rFonts w:hint="eastAsia" w:ascii="Times New Roman" w:hAnsi="Times New Roman" w:eastAsia="新宋体" w:cs="新宋体"/>
                <w:kern w:val="2"/>
                <w:sz w:val="21"/>
                <w:szCs w:val="21"/>
                <w:lang w:val="en-US" w:eastAsia="zh-CN" w:bidi="ar"/>
              </w:rPr>
              <w:t>请文稿</w:t>
            </w:r>
          </w:p>
        </w:tc>
        <w:tc>
          <w:tcPr>
            <w:tcW w:w="4000"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em w:val="dot"/>
                <w:lang w:val="en-US" w:eastAsia="zh-CN" w:bidi="ar"/>
              </w:rPr>
              <w:t>或</w:t>
            </w:r>
            <w:r>
              <w:rPr>
                <w:rFonts w:hint="eastAsia" w:ascii="Times New Roman" w:hAnsi="Times New Roman" w:eastAsia="新宋体" w:cs="新宋体"/>
                <w:kern w:val="2"/>
                <w:sz w:val="21"/>
                <w:szCs w:val="21"/>
                <w:lang w:val="en-US" w:eastAsia="zh-CN" w:bidi="ar"/>
              </w:rPr>
              <w:t>异二者之为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0" w:type="dxa"/>
            <w:left w:w="30" w:type="dxa"/>
            <w:bottom w:w="30" w:type="dxa"/>
            <w:right w:w="30" w:type="dxa"/>
          </w:tblCellMar>
        </w:tblPrEx>
        <w:tc>
          <w:tcPr>
            <w:tcW w:w="2025"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B.</w:t>
            </w:r>
            <w:r>
              <w:rPr>
                <w:rFonts w:hint="eastAsia" w:ascii="Times New Roman" w:hAnsi="Times New Roman" w:eastAsia="新宋体" w:cs="新宋体"/>
                <w:kern w:val="2"/>
                <w:sz w:val="21"/>
                <w:szCs w:val="21"/>
                <w:em w:val="dot"/>
                <w:lang w:val="en-US" w:eastAsia="zh-CN" w:bidi="ar"/>
              </w:rPr>
              <w:t>然</w:t>
            </w:r>
            <w:r>
              <w:rPr>
                <w:rFonts w:hint="eastAsia" w:ascii="Times New Roman" w:hAnsi="Times New Roman" w:eastAsia="新宋体" w:cs="新宋体"/>
                <w:kern w:val="2"/>
                <w:sz w:val="21"/>
                <w:szCs w:val="21"/>
                <w:lang w:val="en-US" w:eastAsia="zh-CN" w:bidi="ar"/>
              </w:rPr>
              <w:t>其为人</w:t>
            </w:r>
          </w:p>
        </w:tc>
        <w:tc>
          <w:tcPr>
            <w:tcW w:w="4000"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吴广以为</w:t>
            </w:r>
            <w:r>
              <w:rPr>
                <w:rFonts w:hint="eastAsia" w:ascii="Times New Roman" w:hAnsi="Times New Roman" w:eastAsia="新宋体" w:cs="新宋体"/>
                <w:kern w:val="2"/>
                <w:sz w:val="21"/>
                <w:szCs w:val="21"/>
                <w:em w:val="dot"/>
                <w:lang w:val="en-US" w:eastAsia="zh-CN" w:bidi="ar"/>
              </w:rPr>
              <w:t>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0" w:type="dxa"/>
            <w:left w:w="30" w:type="dxa"/>
            <w:bottom w:w="30" w:type="dxa"/>
            <w:right w:w="30" w:type="dxa"/>
          </w:tblCellMar>
        </w:tblPrEx>
        <w:tc>
          <w:tcPr>
            <w:tcW w:w="2025"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C.</w:t>
            </w:r>
            <w:r>
              <w:rPr>
                <w:rFonts w:hint="eastAsia" w:ascii="Times New Roman" w:hAnsi="Times New Roman" w:eastAsia="新宋体" w:cs="新宋体"/>
                <w:kern w:val="2"/>
                <w:sz w:val="21"/>
                <w:szCs w:val="21"/>
                <w:lang w:val="en-US" w:eastAsia="zh-CN" w:bidi="ar"/>
              </w:rPr>
              <w:t>手读此文不</w:t>
            </w:r>
            <w:r>
              <w:rPr>
                <w:rFonts w:hint="eastAsia" w:ascii="Times New Roman" w:hAnsi="Times New Roman" w:eastAsia="新宋体" w:cs="新宋体"/>
                <w:kern w:val="2"/>
                <w:sz w:val="21"/>
                <w:szCs w:val="21"/>
                <w:em w:val="dot"/>
                <w:lang w:val="en-US" w:eastAsia="zh-CN" w:bidi="ar"/>
              </w:rPr>
              <w:t>已</w:t>
            </w:r>
          </w:p>
        </w:tc>
        <w:tc>
          <w:tcPr>
            <w:tcW w:w="4000"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惧其不</w:t>
            </w:r>
            <w:r>
              <w:rPr>
                <w:rFonts w:hint="eastAsia" w:ascii="Times New Roman" w:hAnsi="Times New Roman" w:eastAsia="新宋体" w:cs="新宋体"/>
                <w:kern w:val="2"/>
                <w:sz w:val="21"/>
                <w:szCs w:val="21"/>
                <w:em w:val="dot"/>
                <w:lang w:val="en-US" w:eastAsia="zh-CN" w:bidi="ar"/>
              </w:rPr>
              <w:t>已</w:t>
            </w:r>
            <w:r>
              <w:rPr>
                <w:rFonts w:hint="eastAsia" w:ascii="Times New Roman" w:hAnsi="Times New Roman" w:eastAsia="新宋体" w:cs="新宋体"/>
                <w:kern w:val="2"/>
                <w:sz w:val="21"/>
                <w:szCs w:val="21"/>
                <w:lang w:val="en-US" w:eastAsia="zh-CN" w:bidi="ar"/>
              </w:rPr>
              <w:t>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0" w:type="dxa"/>
            <w:left w:w="30" w:type="dxa"/>
            <w:bottom w:w="30" w:type="dxa"/>
            <w:right w:w="30" w:type="dxa"/>
          </w:tblCellMar>
        </w:tblPrEx>
        <w:tc>
          <w:tcPr>
            <w:tcW w:w="2025"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default" w:ascii="Times New Roman" w:hAnsi="Times New Roman" w:eastAsia="新宋体" w:cs="Times New Roman"/>
                <w:kern w:val="2"/>
                <w:sz w:val="21"/>
                <w:szCs w:val="21"/>
                <w:lang w:val="en-US" w:eastAsia="zh-CN" w:bidi="ar"/>
              </w:rPr>
              <w:t>D.</w:t>
            </w:r>
            <w:r>
              <w:rPr>
                <w:rFonts w:hint="eastAsia" w:ascii="Times New Roman" w:hAnsi="Times New Roman" w:eastAsia="新宋体" w:cs="新宋体"/>
                <w:kern w:val="2"/>
                <w:sz w:val="21"/>
                <w:szCs w:val="21"/>
                <w:lang w:val="en-US" w:eastAsia="zh-CN" w:bidi="ar"/>
              </w:rPr>
              <w:t>不复</w:t>
            </w:r>
            <w:r>
              <w:rPr>
                <w:rFonts w:hint="eastAsia" w:ascii="Times New Roman" w:hAnsi="Times New Roman" w:eastAsia="新宋体" w:cs="新宋体"/>
                <w:kern w:val="2"/>
                <w:sz w:val="21"/>
                <w:szCs w:val="21"/>
                <w:em w:val="dot"/>
                <w:lang w:val="en-US" w:eastAsia="zh-CN" w:bidi="ar"/>
              </w:rPr>
              <w:t>顾</w:t>
            </w:r>
            <w:r>
              <w:rPr>
                <w:rFonts w:hint="eastAsia" w:ascii="Times New Roman" w:hAnsi="Times New Roman" w:eastAsia="新宋体" w:cs="新宋体"/>
                <w:kern w:val="2"/>
                <w:sz w:val="21"/>
                <w:szCs w:val="21"/>
                <w:lang w:val="en-US" w:eastAsia="zh-CN" w:bidi="ar"/>
              </w:rPr>
              <w:t>也</w:t>
            </w:r>
          </w:p>
        </w:tc>
        <w:tc>
          <w:tcPr>
            <w:tcW w:w="4000" w:type="dxa"/>
          </w:tcPr>
          <w:p>
            <w:pPr>
              <w:keepNext w:val="0"/>
              <w:keepLines w:val="0"/>
              <w:widowControl w:val="0"/>
              <w:suppressLineNumbers w:val="0"/>
              <w:spacing w:before="0" w:beforeAutospacing="0" w:after="0" w:afterAutospacing="0" w:line="360" w:lineRule="auto"/>
              <w:ind w:left="0" w:right="0"/>
              <w:jc w:val="both"/>
              <w:rPr>
                <w:lang w:val="en-US" w:eastAsia="zh-CN"/>
              </w:rPr>
            </w:pPr>
            <w:r>
              <w:rPr>
                <w:rFonts w:hint="eastAsia" w:ascii="Times New Roman" w:hAnsi="Times New Roman" w:eastAsia="新宋体" w:cs="新宋体"/>
                <w:kern w:val="2"/>
                <w:sz w:val="21"/>
                <w:szCs w:val="21"/>
                <w:lang w:val="en-US" w:eastAsia="zh-CN" w:bidi="ar"/>
              </w:rPr>
              <w:t>三</w:t>
            </w:r>
            <w:r>
              <w:rPr>
                <w:rFonts w:hint="eastAsia" w:ascii="Times New Roman" w:hAnsi="Times New Roman" w:eastAsia="新宋体" w:cs="新宋体"/>
                <w:kern w:val="2"/>
                <w:sz w:val="21"/>
                <w:szCs w:val="21"/>
                <w:em w:val="dot"/>
                <w:lang w:val="en-US" w:eastAsia="zh-CN" w:bidi="ar"/>
              </w:rPr>
              <w:t>顾</w:t>
            </w:r>
            <w:r>
              <w:rPr>
                <w:rFonts w:hint="eastAsia" w:ascii="Times New Roman" w:hAnsi="Times New Roman" w:eastAsia="新宋体" w:cs="新宋体"/>
                <w:kern w:val="2"/>
                <w:sz w:val="21"/>
                <w:szCs w:val="21"/>
                <w:lang w:val="en-US" w:eastAsia="zh-CN" w:bidi="ar"/>
              </w:rPr>
              <w:t>臣于草庐之中</w:t>
            </w:r>
          </w:p>
        </w:tc>
      </w:tr>
    </w:tbl>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）用“</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”给文中画波浪线部分断句。（每部分限断一处）</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博</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学</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能</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文</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善</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笔</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札</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文</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学</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韩</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柳</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书</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法</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欧</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颜</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）张大复的《梅花草堂集》中记载；上尝命作《雪赋》，顷刻立就，尽屈其同事者。作《雪赋》一事，卢儒是如何让他人受屈辱的？请从选文中找出相应内容，并用自己的话概括。</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4</w:t>
      </w:r>
      <w:r>
        <w:rPr>
          <w:rFonts w:hint="eastAsia" w:ascii="Times New Roman" w:hAnsi="Times New Roman" w:eastAsia="新宋体" w:cs="新宋体"/>
          <w:kern w:val="2"/>
          <w:sz w:val="21"/>
          <w:szCs w:val="21"/>
          <w:lang w:val="en-US" w:eastAsia="zh-CN" w:bidi="ar"/>
        </w:rPr>
        <w:t>）联系选文，体会下面句中加点字的表达效果。</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遽答之曰：“尔何知彼曾读何书</w:t>
      </w:r>
      <w:r>
        <w:rPr>
          <w:rFonts w:hint="eastAsia" w:ascii="Times New Roman" w:hAnsi="Times New Roman" w:eastAsia="新宋体" w:cs="新宋体"/>
          <w:kern w:val="2"/>
          <w:sz w:val="21"/>
          <w:szCs w:val="21"/>
          <w:em w:val="dot"/>
          <w:lang w:val="en-US" w:eastAsia="zh-CN" w:bidi="ar"/>
        </w:rPr>
        <w:t>来</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5</w:t>
      </w:r>
      <w:r>
        <w:rPr>
          <w:rFonts w:hint="eastAsia" w:ascii="Times New Roman" w:hAnsi="Times New Roman" w:eastAsia="新宋体" w:cs="新宋体"/>
          <w:kern w:val="2"/>
          <w:sz w:val="21"/>
          <w:szCs w:val="21"/>
          <w:lang w:val="en-US" w:eastAsia="zh-CN" w:bidi="ar"/>
        </w:rPr>
        <w:t>）阅读诗歌后，诗中熟悉的意象引发同学们热烈的讨论，请补全对话。</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小金：读这首诗，我脑海里总会跳出一些诗意相近的诗句。当我读到“千峰明月夜猿啼”，我就想到李白《闻王昌龄左迁龙标遥有此寄》中“我寄愁心与明月，</w:t>
      </w:r>
      <w:r>
        <w:rPr>
          <w:rFonts w:hint="eastAsia" w:ascii="Times New Roman" w:hAnsi="Times New Roman" w:eastAsia="新宋体" w:cs="新宋体"/>
          <w:kern w:val="2"/>
          <w:sz w:val="21"/>
          <w:szCs w:val="21"/>
          <w:u w:val="single"/>
          <w:lang w:val="en-US" w:eastAsia="zh-CN" w:bidi="ar"/>
        </w:rPr>
        <w:t>　随君直到夜郎西　</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小华：我也有同感。读到“周回山色路高低”，以描写路况来表达</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u w:val="single"/>
          <w:lang w:val="en-US" w:eastAsia="zh-CN" w:bidi="ar"/>
        </w:rPr>
        <w:t>　诗人对友人的无限牵挂与不舍之情　</w:t>
      </w:r>
      <w:r>
        <w:rPr>
          <w:rFonts w:hint="eastAsia" w:ascii="Times New Roman" w:hAnsi="Times New Roman" w:eastAsia="新宋体" w:cs="新宋体"/>
          <w:kern w:val="2"/>
          <w:sz w:val="21"/>
          <w:szCs w:val="21"/>
          <w:lang w:val="en-US" w:eastAsia="zh-CN" w:bidi="ar"/>
        </w:rPr>
        <w:t>（填情感），这与岑参《白雪歌送武判官归京》中“</w:t>
      </w:r>
      <w:r>
        <w:rPr>
          <w:rFonts w:hint="eastAsia" w:ascii="Times New Roman" w:hAnsi="Times New Roman" w:eastAsia="新宋体" w:cs="新宋体"/>
          <w:kern w:val="2"/>
          <w:sz w:val="21"/>
          <w:szCs w:val="21"/>
          <w:u w:val="single"/>
          <w:lang w:val="en-US" w:eastAsia="zh-CN" w:bidi="ar"/>
        </w:rPr>
        <w:t>　山回路转不见君（轮台东门送君去）　</w:t>
      </w:r>
      <w:r>
        <w:rPr>
          <w:rFonts w:hint="eastAsia" w:ascii="Times New Roman" w:hAnsi="Times New Roman" w:eastAsia="新宋体" w:cs="新宋体"/>
          <w:kern w:val="2"/>
          <w:sz w:val="21"/>
          <w:szCs w:val="21"/>
          <w:lang w:val="en-US" w:eastAsia="zh-CN" w:bidi="ar"/>
        </w:rPr>
        <w:t>，</w:t>
      </w:r>
      <w:r>
        <w:rPr>
          <w:rFonts w:hint="eastAsia" w:ascii="Times New Roman" w:hAnsi="Times New Roman" w:eastAsia="新宋体" w:cs="新宋体"/>
          <w:kern w:val="2"/>
          <w:sz w:val="21"/>
          <w:szCs w:val="21"/>
          <w:u w:val="single"/>
          <w:lang w:val="en-US" w:eastAsia="zh-CN" w:bidi="ar"/>
        </w:rPr>
        <w:t>　雪上空留马行处（去时雪满天山路）　</w:t>
      </w:r>
      <w:r>
        <w:rPr>
          <w:rFonts w:hint="eastAsia" w:ascii="Times New Roman" w:hAnsi="Times New Roman" w:eastAsia="新宋体" w:cs="新宋体"/>
          <w:kern w:val="2"/>
          <w:sz w:val="21"/>
          <w:szCs w:val="21"/>
          <w:lang w:val="en-US" w:eastAsia="zh-CN" w:bidi="ar"/>
        </w:rPr>
        <w:t>”两句异曲同工。</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小语：我很赞同。温庭筠《商山早行》中“</w:t>
      </w:r>
      <w:r>
        <w:rPr>
          <w:rFonts w:hint="eastAsia" w:ascii="Times New Roman" w:hAnsi="Times New Roman" w:eastAsia="新宋体" w:cs="新宋体"/>
          <w:kern w:val="2"/>
          <w:sz w:val="21"/>
          <w:szCs w:val="21"/>
          <w:u w:val="single"/>
          <w:lang w:val="en-US" w:eastAsia="zh-CN" w:bidi="ar"/>
        </w:rPr>
        <w:t>　鸡声茅店月　</w:t>
      </w:r>
      <w:r>
        <w:rPr>
          <w:rFonts w:hint="eastAsia" w:ascii="Times New Roman" w:hAnsi="Times New Roman" w:eastAsia="新宋体" w:cs="新宋体"/>
          <w:kern w:val="2"/>
          <w:sz w:val="21"/>
          <w:szCs w:val="21"/>
          <w:lang w:val="en-US" w:eastAsia="zh-CN" w:bidi="ar"/>
        </w:rPr>
        <w:t>，</w:t>
      </w:r>
      <w:r>
        <w:rPr>
          <w:rFonts w:hint="eastAsia" w:ascii="Times New Roman" w:hAnsi="Times New Roman" w:eastAsia="新宋体" w:cs="新宋体"/>
          <w:kern w:val="2"/>
          <w:sz w:val="21"/>
          <w:szCs w:val="21"/>
          <w:u w:val="single"/>
          <w:lang w:val="en-US" w:eastAsia="zh-CN" w:bidi="ar"/>
        </w:rPr>
        <w:t>　人迹板桥霜　</w:t>
      </w:r>
      <w:r>
        <w:rPr>
          <w:rFonts w:hint="eastAsia" w:ascii="Times New Roman" w:hAnsi="Times New Roman" w:eastAsia="新宋体" w:cs="新宋体"/>
          <w:kern w:val="2"/>
          <w:sz w:val="21"/>
          <w:szCs w:val="21"/>
          <w:lang w:val="en-US" w:eastAsia="zh-CN" w:bidi="ar"/>
        </w:rPr>
        <w:t>”两句与“松子矶边候晓鸡”，不都是在鸡鸣中“动征铎”吗？</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小文：还有“回首姑苏渺何处”一句，极写回望来路时的惆怅，让我联想到王勃《送杜少府之任蜀州》“城阙辅三秦，</w:t>
      </w:r>
      <w:r>
        <w:rPr>
          <w:rFonts w:hint="eastAsia" w:ascii="Times New Roman" w:hAnsi="Times New Roman" w:eastAsia="新宋体" w:cs="新宋体"/>
          <w:kern w:val="2"/>
          <w:sz w:val="21"/>
          <w:szCs w:val="21"/>
          <w:u w:val="single"/>
          <w:lang w:val="en-US" w:eastAsia="zh-CN" w:bidi="ar"/>
        </w:rPr>
        <w:t>　风烟望五津　</w:t>
      </w:r>
      <w:r>
        <w:rPr>
          <w:rFonts w:hint="eastAsia" w:ascii="Times New Roman" w:hAnsi="Times New Roman" w:eastAsia="新宋体" w:cs="新宋体"/>
          <w:kern w:val="2"/>
          <w:sz w:val="21"/>
          <w:szCs w:val="21"/>
          <w:lang w:val="en-US" w:eastAsia="zh-CN" w:bidi="ar"/>
        </w:rPr>
        <w:t>”那放眼前路的迷茫。</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6</w:t>
      </w:r>
      <w:r>
        <w:rPr>
          <w:rFonts w:hint="eastAsia" w:ascii="Times New Roman" w:hAnsi="Times New Roman" w:eastAsia="新宋体" w:cs="新宋体"/>
          <w:kern w:val="2"/>
          <w:sz w:val="21"/>
          <w:szCs w:val="21"/>
          <w:lang w:val="en-US" w:eastAsia="zh-CN" w:bidi="ar"/>
        </w:rPr>
        <w:t>）假设选文中“往候之”的不是乡里显宦，而是诗中的徐子春，卢儒仍会“久不出”吗？请结合诗歌和选文内容推断，并简述理由。</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7</w:t>
      </w:r>
      <w:r>
        <w:rPr>
          <w:rFonts w:hint="eastAsia" w:ascii="Times New Roman" w:hAnsi="Times New Roman" w:eastAsia="新宋体" w:cs="新宋体"/>
          <w:kern w:val="2"/>
          <w:sz w:val="21"/>
          <w:szCs w:val="21"/>
          <w:lang w:val="en-US" w:eastAsia="zh-CN" w:bidi="ar"/>
        </w:rPr>
        <w:t>）卢儒走进书籍，找到自己的天地；我们阅读名著，会发现“他们”也在“走进”。从以下人物中任选一个，结合名著内容，阐述你对该人物“走进”的理解。（</w:t>
      </w:r>
      <w:r>
        <w:rPr>
          <w:rFonts w:hint="default" w:ascii="Times New Roman" w:hAnsi="Times New Roman" w:eastAsia="新宋体" w:cs="Times New Roman"/>
          <w:kern w:val="2"/>
          <w:sz w:val="21"/>
          <w:szCs w:val="21"/>
          <w:lang w:val="en-US" w:eastAsia="zh-CN" w:bidi="ar"/>
        </w:rPr>
        <w:t>120</w:t>
      </w:r>
      <w:r>
        <w:rPr>
          <w:rFonts w:hint="eastAsia" w:ascii="Times New Roman" w:hAnsi="Times New Roman" w:eastAsia="新宋体" w:cs="新宋体"/>
          <w:kern w:val="2"/>
          <w:sz w:val="21"/>
          <w:szCs w:val="21"/>
          <w:lang w:val="en-US" w:eastAsia="zh-CN" w:bidi="ar"/>
        </w:rPr>
        <w:t>字左右）</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张学良（《红星照耀中国》）</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孙悟空（《西游记》）</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保尔（《钢铁是怎样炼成的》）</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法布尔（《昆虫记》）</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【分析】</w:t>
      </w:r>
      <w:r>
        <w:rPr>
          <w:rFonts w:hint="eastAsia" w:ascii="Times New Roman" w:hAnsi="Times New Roman" w:eastAsia="新宋体" w:cs="新宋体"/>
          <w:kern w:val="2"/>
          <w:sz w:val="21"/>
          <w:szCs w:val="21"/>
          <w:lang w:val="en-US" w:eastAsia="zh-CN" w:bidi="ar"/>
        </w:rPr>
        <w:t>参考译文：</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中书舍人卢儒，字为己，号重斋，是昆山人。学识渊博，擅长写文章。文章学习韩愈柳宗元的体例，书法效仿欧阳询颜真卿的风格。自视很高，诚实的品性也是世俗之辈很难比得上的。有人请教他文章初稿如何书写，他说：“我有腹稿罢了。我从前在翰林府听候询问，有一天皇上催促写一篇《雪赋》，催得很急，诸公都没能立即写好，我一挥而就，萧状元见了，也只能吐了吐舌头走开。”他的文章如今大多不流传。然而他的为人，颇像迂诞怪僻、不合情理的人。一个叫陈孟东的人请他喝酒，他进门时偶然看见一本胡仲子的文集，在席间除了吃喝之外，便手拿此书阅读不止，不和众人交谈一个字。即使有人讥诮讽刺他，他也毫不理会。有一天，乡里显达的官员前去探望他，他正在阁中读书，很久都没有出来。他的子侄辈两次请他到场接待客人，说：“客人等候很久了。”他却忽然回答说：“您怎么知道他曾经读过什么书咧！”</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送徐子春往四川</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明月照着连绵的山峰，传来猿猴的啼叫声，大雁从南买来，客人自西方来到。</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随着河滩，水声从时远时近、忽上忽下地传来，山色随着山路高低而变幻。</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在石门驿旁边买来春酒，在松子矶边住宿，早晨到到鸡鸣声。</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回首来路，姑苏城渺远不知在何处，想来只能吟遍诗卷中的诗歌。</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【解答】</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）本题考查一词多义。</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A.</w:t>
      </w:r>
      <w:r>
        <w:rPr>
          <w:rFonts w:hint="eastAsia" w:ascii="Times New Roman" w:hAnsi="Times New Roman" w:eastAsia="新宋体" w:cs="新宋体"/>
          <w:kern w:val="2"/>
          <w:sz w:val="21"/>
          <w:szCs w:val="21"/>
          <w:lang w:val="en-US" w:eastAsia="zh-CN" w:bidi="ar"/>
        </w:rPr>
        <w:t>有人</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或许、也许，表示委婉的语气；</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B.</w:t>
      </w:r>
      <w:r>
        <w:rPr>
          <w:rFonts w:hint="eastAsia" w:ascii="Times New Roman" w:hAnsi="Times New Roman" w:eastAsia="新宋体" w:cs="新宋体"/>
          <w:kern w:val="2"/>
          <w:sz w:val="21"/>
          <w:szCs w:val="21"/>
          <w:lang w:val="en-US" w:eastAsia="zh-CN" w:bidi="ar"/>
        </w:rPr>
        <w:t>然而</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对，正确；</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C.</w:t>
      </w:r>
      <w:r>
        <w:rPr>
          <w:rFonts w:hint="eastAsia" w:ascii="Times New Roman" w:hAnsi="Times New Roman" w:eastAsia="新宋体" w:cs="新宋体"/>
          <w:kern w:val="2"/>
          <w:sz w:val="21"/>
          <w:szCs w:val="21"/>
          <w:lang w:val="en-US" w:eastAsia="zh-CN" w:bidi="ar"/>
        </w:rPr>
        <w:t>停止</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停止；</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D.</w:t>
      </w:r>
      <w:r>
        <w:rPr>
          <w:rFonts w:hint="eastAsia" w:ascii="Times New Roman" w:hAnsi="Times New Roman" w:eastAsia="新宋体" w:cs="新宋体"/>
          <w:kern w:val="2"/>
          <w:sz w:val="21"/>
          <w:szCs w:val="21"/>
          <w:lang w:val="en-US" w:eastAsia="zh-CN" w:bidi="ar"/>
        </w:rPr>
        <w:t>看</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拜访；</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故选：</w:t>
      </w:r>
      <w:r>
        <w:rPr>
          <w:rFonts w:hint="default" w:ascii="Times New Roman" w:hAnsi="Times New Roman" w:eastAsia="新宋体" w:cs="Times New Roman"/>
          <w:kern w:val="2"/>
          <w:sz w:val="21"/>
          <w:szCs w:val="21"/>
          <w:lang w:val="en-US" w:eastAsia="zh-CN" w:bidi="ar"/>
        </w:rPr>
        <w:t>C</w:t>
      </w:r>
      <w:r>
        <w:rPr>
          <w:rFonts w:hint="eastAsia" w:ascii="Times New Roman" w:hAnsi="Times New Roman" w:eastAsia="新宋体" w:cs="新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）本题考查文言文断句。根据文言文断句的方法，先梳理句子大意，分清层次，然后断句，反复诵读加以验证。</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这个句子的意思是：学识渊博，能作文，擅长写笔札。这个句子写的是两个独立的意思，一方面是“博学能文”，一方面是“善笔札”。故这个句子的正确断句为：博学能文</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善笔礼。</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这个句子的意思是：文学方面学习韩愈和柳宗元，书法学习欧阳询、颜真卿。这个句子从“文学”和“书法“两个方面来写，据此可知，应在“韩柳”后断开，故这个句子的正确断句为：文学韩柳</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书法欧颜</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本题考查对文章内容的理解和概括。首先需从选文中找到关于“上尝命作《雪赋》”的内容，再加以分析概括。结合“诸公未即就，小子一扫”可知，这里卢儒通过写其他翰林顾问没有完成，而他自己立即完成了，把自己和其他翰林顾问做对比，由此突出了自己的才思敏捷。“萧状元见之，吐舌走去”一句写萧状元看了他的文章后吐着舌头离开了，写出了萧状元的自愧不如的神情，以萧状元的反应来衬托自己的卓尔不凡。据此进行概括。</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4</w:t>
      </w:r>
      <w:r>
        <w:rPr>
          <w:rFonts w:hint="eastAsia" w:ascii="Times New Roman" w:hAnsi="Times New Roman" w:eastAsia="新宋体" w:cs="新宋体"/>
          <w:kern w:val="2"/>
          <w:sz w:val="21"/>
          <w:szCs w:val="21"/>
          <w:lang w:val="en-US" w:eastAsia="zh-CN" w:bidi="ar"/>
        </w:rPr>
        <w:t>）本题考查语句的赏析。结合上文“其子侄请之至再，曰：‘客候久矣。’”可知，这是乡里职位高、声势显赫的官吏等候卢儒等了很久后，他的子侄一再去请他时他说的话，“来”这个词是句尾语气词，卢儒说话还在句末带个语气词，从中可看出卢儒对子侄来催他时的不满。从他说的“尔何知被曾读何书来”，这句话的意思是你怎么知道他曾经读了什么书啊！言外之意是卢儒认为这些乡里显宦没有读什么书，在他看来，没有读什么书的乡里显宦是粗鄙的，与他不是志同道合的人，从中可看出他对这些乡里显宦的不屑。他直接表达自己对乡里显宦的不屑，从中可看出他“自负甚高”“颇类迂僻”的性格特点。</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5</w:t>
      </w:r>
      <w:r>
        <w:rPr>
          <w:rFonts w:hint="eastAsia" w:ascii="Times New Roman" w:hAnsi="Times New Roman" w:eastAsia="新宋体" w:cs="新宋体"/>
          <w:kern w:val="2"/>
          <w:sz w:val="21"/>
          <w:szCs w:val="21"/>
          <w:lang w:val="en-US" w:eastAsia="zh-CN" w:bidi="ar"/>
        </w:rPr>
        <w:t>）本题考查古诗文的默写。解答此类题目，我们需要在平时的学习中，做好积累，根据提示语句和语境写出相应的句子，尤其要注意不能出现错别字。本题中易错字有：茅、郎、津。“周回山色路高低”一句写出了山势回环，道路盘旋曲折，高低不平，这是诗人送别徐子春时想到徐子春去四川时要走的路，路途遥远，盘旋曲折，写出了诗人的担心、牵挂及思念，由此可看出诗人对徐子春的牵挂及思念之情。</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6</w:t>
      </w:r>
      <w:r>
        <w:rPr>
          <w:rFonts w:hint="eastAsia" w:ascii="Times New Roman" w:hAnsi="Times New Roman" w:eastAsia="新宋体" w:cs="新宋体"/>
          <w:kern w:val="2"/>
          <w:sz w:val="21"/>
          <w:szCs w:val="21"/>
          <w:lang w:val="en-US" w:eastAsia="zh-CN" w:bidi="ar"/>
        </w:rPr>
        <w:t>）本题考查对人物及内容的把握。结合文章“博学能文善笔札。文学韩柳书法欧颜。自负甚高”可知，卢儒是一个学识渊博，擅长文章，爱好读书，十分自负，对那些不读书的人十分不屑的人。《送徐子春往四川》是卢儒写的一首送别诗，写的是卢儒送徐子春到四川，从诗歌中可看出卢儒对徐子春的不舍之情。结合诗中“想应吟遍卷中题”一句知，卢儒想象徐子春应该是读遍了卷中题，由此可知，徐子春应该是一个爱好读书，有才学的人，和卢儒是志同道合的人。由此可知，卢儒对待徐子春定不会拒之门外，而是喜笑相迎。</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7</w:t>
      </w:r>
      <w:r>
        <w:rPr>
          <w:rFonts w:hint="eastAsia" w:ascii="Times New Roman" w:hAnsi="Times New Roman" w:eastAsia="新宋体" w:cs="新宋体"/>
          <w:kern w:val="2"/>
          <w:sz w:val="21"/>
          <w:szCs w:val="21"/>
          <w:lang w:val="en-US" w:eastAsia="zh-CN" w:bidi="ar"/>
        </w:rPr>
        <w:t>）考查对名著内容及人物的把握。结合题干“卢儒走进书籍，找到自己的天地”可知“走进”的意思是通过某种方式有了某种收获，此题需要从给出的四部名著中的四个人物，找到这个人物通过“走进”获得了什么。结合名著内容及人物的经历进行分析。示例：孙悟空是一个是非观念十分鲜明的人物。他或上天入地，查清妖精的来历，设法把它斩除；或者变作蜜蜂儿、小虫、蚊子，钻到妖洞中摸情况，探消息，偷宝贝，把妖精制服；或者化作妖精的亲戚、朋友、亲人，以至小妖，去蒙骗他们；为了战胜妖精，他甚至巧妙地钻人妖精的肚子里“竖蜻蜓，打斤斗”“跌四平，踢飞脚”，使妖魔俯首认输，即使在生命攸关的时刻，孙悟空也从未灰心过，依然保持着旺盛的战斗精神，同妖魔进行始终不懈的顽强斗争。他通过一路降妖除魔，不畏艰难困苦，历经九九八十一难，最后取得真经修成正果，被封为斗战胜佛。</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答案：</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1</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C</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2</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博</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学</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能</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文</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善</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笔</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礼</w:t>
      </w:r>
      <w:r>
        <w:rPr>
          <w:rFonts w:hint="default" w:ascii="Times New Roman" w:hAnsi="Times New Roman" w:eastAsia="新宋体" w:cs="Times New Roman"/>
          <w:kern w:val="2"/>
          <w:sz w:val="21"/>
          <w:szCs w:val="21"/>
          <w:lang w:val="en-US" w:eastAsia="zh-CN" w:bidi="ar"/>
        </w:rPr>
        <w:t xml:space="preserve">     </w:t>
      </w: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文</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学</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韩</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柳</w:t>
      </w:r>
      <w:r>
        <w:rPr>
          <w:rFonts w:hint="default" w:ascii="Times New Roman" w:hAnsi="Times New Roman" w:eastAsia="新宋体" w:cs="Times New Roman"/>
          <w:kern w:val="2"/>
          <w:sz w:val="21"/>
          <w:szCs w:val="21"/>
          <w:lang w:val="en-US" w:eastAsia="zh-CN" w:bidi="ar"/>
        </w:rPr>
        <w:t>/</w:t>
      </w:r>
      <w:r>
        <w:rPr>
          <w:rFonts w:hint="eastAsia" w:ascii="Times New Roman" w:hAnsi="Times New Roman" w:eastAsia="新宋体" w:cs="新宋体"/>
          <w:kern w:val="2"/>
          <w:sz w:val="21"/>
          <w:szCs w:val="21"/>
          <w:lang w:val="en-US" w:eastAsia="zh-CN" w:bidi="ar"/>
        </w:rPr>
        <w:t>书</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法</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欧</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颜</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3</w:t>
      </w:r>
      <w:r>
        <w:rPr>
          <w:rFonts w:hint="eastAsia" w:ascii="Times New Roman" w:hAnsi="Times New Roman" w:eastAsia="新宋体" w:cs="新宋体"/>
          <w:kern w:val="2"/>
          <w:sz w:val="21"/>
          <w:szCs w:val="21"/>
          <w:lang w:val="en-US" w:eastAsia="zh-CN" w:bidi="ar"/>
        </w:rPr>
        <w:t>）卢儒把自己和其他翰林顾问做对比，突出同事才思不及自己敏捷；并用萧状元看了他的文章后都自愧不如的反应，来衬托自己的卓尔不群。</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4</w:t>
      </w:r>
      <w:r>
        <w:rPr>
          <w:rFonts w:hint="eastAsia" w:ascii="Times New Roman" w:hAnsi="Times New Roman" w:eastAsia="新宋体" w:cs="新宋体"/>
          <w:kern w:val="2"/>
          <w:sz w:val="21"/>
          <w:szCs w:val="21"/>
          <w:lang w:val="en-US" w:eastAsia="zh-CN" w:bidi="ar"/>
        </w:rPr>
        <w:t>）这句话的意思是：他马上回答说，你怎么知道他们读过什么书呢！回答中含有对子侄的嗔怪，觉得这些来见他的“乡显宦”是鄙陋的，流露出对“乡显宦”的不屑，突出他“自负甚高”“颇类迂僻”的性格特点。</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5</w:t>
      </w:r>
      <w:r>
        <w:rPr>
          <w:rFonts w:hint="eastAsia" w:ascii="Times New Roman" w:hAnsi="Times New Roman" w:eastAsia="新宋体" w:cs="新宋体"/>
          <w:kern w:val="2"/>
          <w:sz w:val="21"/>
          <w:szCs w:val="21"/>
          <w:lang w:val="en-US" w:eastAsia="zh-CN" w:bidi="ar"/>
        </w:rPr>
        <w:t>）随君直到夜郎西</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诗人对友人的无限牵挂与不舍之情</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山回路转不见君（轮台东门送君去）</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雪上空留马行处（去时雪满天山路）</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鸡声茅店月</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人迹板桥霜</w:t>
      </w: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风烟望五津</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6</w:t>
      </w:r>
      <w:r>
        <w:rPr>
          <w:rFonts w:hint="eastAsia" w:ascii="Times New Roman" w:hAnsi="Times New Roman" w:eastAsia="新宋体" w:cs="新宋体"/>
          <w:kern w:val="2"/>
          <w:sz w:val="21"/>
          <w:szCs w:val="21"/>
          <w:lang w:val="en-US" w:eastAsia="zh-CN" w:bidi="ar"/>
        </w:rPr>
        <w:t>）我觉得卢儒对待徐子春定不会拒之门外，而是喜笑相迎。因为卢儒在诗歌中充分表达了对友人离开的不舍之情，其中“想应吟遍卷中题”一句更是通过想象，表现自己和友人志同道合。他拒绝乡里显宦是因为他觉得这些人与他不是同道中人。</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7</w:t>
      </w:r>
      <w:r>
        <w:rPr>
          <w:rFonts w:hint="eastAsia" w:ascii="Times New Roman" w:hAnsi="Times New Roman" w:eastAsia="新宋体" w:cs="新宋体"/>
          <w:kern w:val="2"/>
          <w:sz w:val="21"/>
          <w:szCs w:val="21"/>
          <w:lang w:val="en-US" w:eastAsia="zh-CN" w:bidi="ar"/>
        </w:rPr>
        <w:t>）示例一：张学良经过反复的思想斗争和艰难抗争，终于走上抗日道路，从而走进思想坚定而有意义的人生。随着对共产党停止内战的诚意和团结抗日决心的深入了解，张学良不再摇摆，最终通过西安事变这一实际行动，走进了抗日的新征程，明晰并坚定了人生的方向。对于张学良而言，“走进”就是寻找正确的道路，寻找人生意义的过程。</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示例二：孙悟空的“走进”其实是一个融入团队和找到自己价值的过程。孙悟空一开始愿意跟随唐僧西行。取经，只是出于报恩，没有真正把自己当作团队中的一员。当他杀了几个强盗后，无法理解唐僧的指责使回到花果山。后米，孙悟空又经历两次离队，遂步意识到自己在团队中的责任和价值。百般历练，蜕变成了斗战胜佛。</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示例三：保尔的童年充满苦难；他富有反抗精神，却彷徨不知所从。在朱赫来影响下一步步走上革命道路，受到《牛虻》启发，他毅然投身到前线，走进革命征程。面对命运的一次次考验，保尔越磨砺越坚定。身体残疾后，他又拿起笔来顽强写作，以另一种方式践行生命的誓言。走进革命的过程，是保尔不断战胜自我、寻找人生方向的过程。</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示例四：法布尔带着科学的探究精神、敬畏生命的态度走进昆虫世界。在观察中认真感悟生命的每一种表现，并陶醉其中。法布尔由热爱自然，逐渐上升为对生命的敬畏与热爱。法布尔把全部的精力和智慧都灌注在昆虫世界，通过《昆虫记》传达“观察中的个人体验”与“想考得出的对人类社会的见解”。走进昆虫世界，法布尔便走进了探索生命的旅程。</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【点评】</w:t>
      </w:r>
      <w:r>
        <w:rPr>
          <w:rFonts w:hint="eastAsia" w:ascii="Times New Roman" w:hAnsi="Times New Roman" w:eastAsia="新宋体" w:cs="新宋体"/>
          <w:kern w:val="2"/>
          <w:sz w:val="21"/>
          <w:szCs w:val="21"/>
          <w:lang w:val="en-US" w:eastAsia="zh-CN" w:bidi="ar"/>
        </w:rPr>
        <w:t>文言文内容理解题，解题方法：</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引用原文句子回答；</w:t>
      </w: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摘录原文关键的词语回答；</w:t>
      </w: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用自己的话组织文字回答。三种方法，采用第一、二种方法回答的准确率一般会比较高。</w:t>
      </w:r>
    </w:p>
    <w:p>
      <w:pPr>
        <w:keepNext w:val="0"/>
        <w:keepLines w:val="0"/>
        <w:widowControl w:val="0"/>
        <w:suppressLineNumbers w:val="0"/>
        <w:spacing w:before="0" w:beforeAutospacing="0" w:after="0" w:afterAutospacing="0" w:line="360" w:lineRule="auto"/>
        <w:ind w:left="0" w:right="0"/>
        <w:jc w:val="both"/>
      </w:pPr>
      <w:r>
        <w:rPr>
          <w:rFonts w:hint="eastAsia" w:ascii="Times New Roman" w:hAnsi="Times New Roman" w:eastAsia="新宋体" w:cs="新宋体"/>
          <w:b/>
          <w:bCs w:val="0"/>
          <w:kern w:val="2"/>
          <w:sz w:val="21"/>
          <w:szCs w:val="21"/>
          <w:lang w:val="en-US" w:eastAsia="zh-CN" w:bidi="ar"/>
        </w:rPr>
        <w:t>走进心里去活动五：岁月有回响落笔存心田从下面两道题中任选一题，写一篇文章。</w:t>
      </w:r>
    </w:p>
    <w:p>
      <w:pPr>
        <w:keepNext w:val="0"/>
        <w:keepLines w:val="0"/>
        <w:widowControl w:val="0"/>
        <w:suppressLineNumbers w:val="0"/>
        <w:spacing w:before="0" w:beforeAutospacing="0" w:after="0" w:afterAutospacing="0" w:line="360" w:lineRule="auto"/>
        <w:ind w:left="273" w:right="0" w:hanging="273" w:hangingChars="130"/>
        <w:jc w:val="both"/>
      </w:pPr>
      <w:r>
        <w:rPr>
          <w:rFonts w:hint="default" w:ascii="Times New Roman" w:hAnsi="Times New Roman" w:eastAsia="新宋体" w:cs="Times New Roman"/>
          <w:kern w:val="2"/>
          <w:sz w:val="21"/>
          <w:szCs w:val="21"/>
          <w:lang w:val="en-US" w:eastAsia="zh-CN" w:bidi="ar"/>
        </w:rPr>
        <w:t>5</w:t>
      </w:r>
      <w:r>
        <w:rPr>
          <w:rFonts w:hint="eastAsia" w:ascii="Times New Roman" w:hAnsi="Times New Roman" w:eastAsia="新宋体" w:cs="新宋体"/>
          <w:kern w:val="2"/>
          <w:sz w:val="21"/>
          <w:szCs w:val="21"/>
          <w:lang w:val="en-US" w:eastAsia="zh-CN" w:bidi="ar"/>
        </w:rPr>
        <w:t>．（</w:t>
      </w:r>
      <w:r>
        <w:rPr>
          <w:rFonts w:hint="default" w:ascii="Times New Roman" w:hAnsi="Times New Roman" w:eastAsia="新宋体" w:cs="Times New Roman"/>
          <w:kern w:val="2"/>
          <w:sz w:val="21"/>
          <w:szCs w:val="21"/>
          <w:lang w:val="en-US" w:eastAsia="zh-CN" w:bidi="ar"/>
        </w:rPr>
        <w:t>50</w:t>
      </w:r>
      <w:r>
        <w:rPr>
          <w:rFonts w:hint="eastAsia" w:ascii="Times New Roman" w:hAnsi="Times New Roman" w:eastAsia="新宋体" w:cs="新宋体"/>
          <w:kern w:val="2"/>
          <w:sz w:val="21"/>
          <w:szCs w:val="21"/>
          <w:lang w:val="en-US" w:eastAsia="zh-CN" w:bidi="ar"/>
        </w:rPr>
        <w:t>分）知之者不如好之者，好之者不如乐之者。从了解到喜欢再到以此为乐，是逐步“走进”的过程。回忆初中三年的语文学习，写一篇记叙性文章，讲述你在语文学习之路上走向“乐”的经历。</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要求：</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文题自拟；</w:t>
      </w: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不少于</w:t>
      </w:r>
      <w:r>
        <w:rPr>
          <w:rFonts w:hint="default" w:ascii="Times New Roman" w:hAnsi="Times New Roman" w:eastAsia="新宋体" w:cs="Times New Roman"/>
          <w:kern w:val="2"/>
          <w:sz w:val="21"/>
          <w:szCs w:val="21"/>
          <w:lang w:val="en-US" w:eastAsia="zh-CN" w:bidi="ar"/>
        </w:rPr>
        <w:t>500</w:t>
      </w:r>
      <w:r>
        <w:rPr>
          <w:rFonts w:hint="eastAsia" w:ascii="Times New Roman" w:hAnsi="Times New Roman" w:eastAsia="新宋体" w:cs="新宋体"/>
          <w:kern w:val="2"/>
          <w:sz w:val="21"/>
          <w:szCs w:val="21"/>
          <w:lang w:val="en-US" w:eastAsia="zh-CN" w:bidi="ar"/>
        </w:rPr>
        <w:t>字；</w:t>
      </w: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不得出现含有考生信息的人名、校名、地名等。</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【分析】</w:t>
      </w:r>
      <w:r>
        <w:rPr>
          <w:rFonts w:hint="eastAsia" w:ascii="Times New Roman" w:hAnsi="Times New Roman" w:eastAsia="新宋体" w:cs="新宋体"/>
          <w:kern w:val="2"/>
          <w:sz w:val="21"/>
          <w:szCs w:val="21"/>
          <w:lang w:val="en-US" w:eastAsia="zh-CN" w:bidi="ar"/>
        </w:rPr>
        <w:t>这是一篇材料作文。要求回忆你初中三年的语文学习，写一篇记叙性文章，讲述你在语文学习之路上走向“乐”的经历。语文学习之路上“乐”在何处？我想主要有以下方面：一是成绩进步之乐，原来语文成绩差拉后腿，后来更认真了，注意方法了，成绩进步了，爸妈老师表扬了；二是素质提升之类，腹有诗书气自华，平时学习生活中的言行举止获得了他人的好感；三是语文学习的本体之乐，比如说在名著的阅读中领略到了语言和思想的独特魅力，比如思接千载，视通万里，神鹜八极，心游万仞，比如齿颊生香，满口馥郁，余音绕梁，不知肉味。任选一个角度进行写作即可。</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【解答】</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与书相伴，快乐无穷</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当你需要帮助时，书会伸出援助之手；当你感到痛苦时，书会为你抚平伤口；当你在布满荆棘的人生之路上迷失方向时，书犹如一座灯塔，为你指明航程。”这是我写在自己读书笔记上的一段话，因为我深深地喜爱读书。</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可是，并不是每个人生来就喜欢读书的。上小学时的我，就是最头疼读书的一个。每次捧起书，看着那毫无生气的方块字，我总是大喊没意思。后来，我是怎样喜欢上读书的呢？这得从一节语文活动课说起。</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那是小学五年级的时候，一次语文活动课要搞成语接龙游戏。“气象万千”“千军万马”……同学们一个个都顺利地过了关。轮到我了，我的脑子嗡嗡直响，同学们都用焦急的目光看着我，后面的同学急得直跺脚。“马，马大哈！”不知怎的，我一下子冲口而出，直到同学们都哄堂大笑，才知道自己闹了个大笑话。我又羞又恼，恨不得在地上找条缝钻进去。老师走过来拍拍我的脑袋说：“没关系，以后要多读书，才能积累知识呀！”于是，我便暗暗下了决心，一定要多读书，懂好多好多的知识。</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渐渐地。我真的喜欢上了读书，因为书给我带来了无穷的乐趣。我曾为卖火柴的小女孩祈祷，为悲壮的狼牙山五壮士而流泪，被诸葛亮的雄才大略折服……我深深地陶醉在书的海洋中了。</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有一次，我在语文期中考试中失利。我透过模糊的泪水，看到了书架上的那本书——《钢铁是怎样炼成的》。主人公保尔那种不向命运屈服的精神，激起了我的勇气，一股力量瞬间注入我的体内。我重新打开试卷，认真分析了错题，为自己制定了学习计划，并对自己说：“我一定要像保尔一样，做一个人生的强者！”终于，我在期末考试中一举夺魁。这，都是读书给我的智慧和力量呀！</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书给了我知识，给了我乐趣，也让我的语文成绩步步高升。有书陪伴的日子，真好！</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【点评】</w:t>
      </w:r>
      <w:r>
        <w:rPr>
          <w:rFonts w:hint="eastAsia" w:ascii="Times New Roman" w:hAnsi="Times New Roman" w:eastAsia="新宋体" w:cs="新宋体"/>
          <w:kern w:val="2"/>
          <w:sz w:val="21"/>
          <w:szCs w:val="21"/>
          <w:lang w:val="en-US" w:eastAsia="zh-CN" w:bidi="ar"/>
        </w:rPr>
        <w:t>本文写了“书”的陪伴，中心突出，主题明确。文章开篇点题，引出下文。先写了不读书带给“我”的尴尬场面，激起“我”读书的欲望。再写了后面以书为伴的日子里“我”的思考、感悟和收获。最后再次点题：有书陪伴的日子，真好！文章叙事完整，语言流畅，思路清晰，是一篇很好地文章。</w:t>
      </w:r>
    </w:p>
    <w:p>
      <w:pPr>
        <w:keepNext w:val="0"/>
        <w:keepLines w:val="0"/>
        <w:widowControl w:val="0"/>
        <w:suppressLineNumbers w:val="0"/>
        <w:spacing w:before="0" w:beforeAutospacing="0" w:after="0" w:afterAutospacing="0" w:line="360" w:lineRule="auto"/>
        <w:ind w:left="273" w:right="0" w:hanging="273" w:hangingChars="130"/>
        <w:jc w:val="both"/>
      </w:pPr>
      <w:r>
        <w:rPr>
          <w:rFonts w:hint="default" w:ascii="Times New Roman" w:hAnsi="Times New Roman" w:eastAsia="新宋体" w:cs="Times New Roman"/>
          <w:kern w:val="2"/>
          <w:sz w:val="21"/>
          <w:szCs w:val="21"/>
          <w:lang w:val="en-US" w:eastAsia="zh-CN" w:bidi="ar"/>
        </w:rPr>
        <w:t>6</w:t>
      </w:r>
      <w:r>
        <w:rPr>
          <w:rFonts w:hint="eastAsia" w:ascii="Times New Roman" w:hAnsi="Times New Roman" w:eastAsia="新宋体" w:cs="新宋体"/>
          <w:kern w:val="2"/>
          <w:sz w:val="21"/>
          <w:szCs w:val="21"/>
          <w:lang w:val="en-US" w:eastAsia="zh-CN" w:bidi="ar"/>
        </w:rPr>
        <w:t>．有人认为，“走进”永无止境，我们应该不断追求“走进”；也有人认为，“走进”的同时也要学会“走出”，不能沉浸其中无法自拔。对此，你怎么看？自选角度，写一篇议论性文章。</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要求：</w:t>
      </w:r>
      <w:r>
        <w:rPr>
          <w:rFonts w:hint="default" w:ascii="Times New Roman" w:hAnsi="Times New Roman" w:eastAsia="Calibri" w:cs="Times New Roman"/>
          <w:kern w:val="2"/>
          <w:sz w:val="21"/>
          <w:szCs w:val="21"/>
          <w:lang w:val="en-US" w:eastAsia="zh-CN" w:bidi="ar"/>
        </w:rPr>
        <w:t>①</w:t>
      </w:r>
      <w:r>
        <w:rPr>
          <w:rFonts w:hint="eastAsia" w:ascii="Times New Roman" w:hAnsi="Times New Roman" w:eastAsia="新宋体" w:cs="新宋体"/>
          <w:kern w:val="2"/>
          <w:sz w:val="21"/>
          <w:szCs w:val="21"/>
          <w:lang w:val="en-US" w:eastAsia="zh-CN" w:bidi="ar"/>
        </w:rPr>
        <w:t>文题自拟；</w:t>
      </w:r>
      <w:r>
        <w:rPr>
          <w:rFonts w:hint="default" w:ascii="Times New Roman" w:hAnsi="Times New Roman" w:eastAsia="Calibri" w:cs="Times New Roman"/>
          <w:kern w:val="2"/>
          <w:sz w:val="21"/>
          <w:szCs w:val="21"/>
          <w:lang w:val="en-US" w:eastAsia="zh-CN" w:bidi="ar"/>
        </w:rPr>
        <w:t>②</w:t>
      </w:r>
      <w:r>
        <w:rPr>
          <w:rFonts w:hint="eastAsia" w:ascii="Times New Roman" w:hAnsi="Times New Roman" w:eastAsia="新宋体" w:cs="新宋体"/>
          <w:kern w:val="2"/>
          <w:sz w:val="21"/>
          <w:szCs w:val="21"/>
          <w:lang w:val="en-US" w:eastAsia="zh-CN" w:bidi="ar"/>
        </w:rPr>
        <w:t>不少于</w:t>
      </w:r>
      <w:r>
        <w:rPr>
          <w:rFonts w:hint="default" w:ascii="Times New Roman" w:hAnsi="Times New Roman" w:eastAsia="新宋体" w:cs="Times New Roman"/>
          <w:kern w:val="2"/>
          <w:sz w:val="21"/>
          <w:szCs w:val="21"/>
          <w:lang w:val="en-US" w:eastAsia="zh-CN" w:bidi="ar"/>
        </w:rPr>
        <w:t>500</w:t>
      </w:r>
      <w:r>
        <w:rPr>
          <w:rFonts w:hint="eastAsia" w:ascii="Times New Roman" w:hAnsi="Times New Roman" w:eastAsia="新宋体" w:cs="新宋体"/>
          <w:kern w:val="2"/>
          <w:sz w:val="21"/>
          <w:szCs w:val="21"/>
          <w:lang w:val="en-US" w:eastAsia="zh-CN" w:bidi="ar"/>
        </w:rPr>
        <w:t>字；</w:t>
      </w:r>
      <w:r>
        <w:rPr>
          <w:rFonts w:hint="default" w:ascii="Times New Roman" w:hAnsi="Times New Roman" w:eastAsia="Calibri" w:cs="Times New Roman"/>
          <w:kern w:val="2"/>
          <w:sz w:val="21"/>
          <w:szCs w:val="21"/>
          <w:lang w:val="en-US" w:eastAsia="zh-CN" w:bidi="ar"/>
        </w:rPr>
        <w:t>③</w:t>
      </w:r>
      <w:r>
        <w:rPr>
          <w:rFonts w:hint="eastAsia" w:ascii="Times New Roman" w:hAnsi="Times New Roman" w:eastAsia="新宋体" w:cs="新宋体"/>
          <w:kern w:val="2"/>
          <w:sz w:val="21"/>
          <w:szCs w:val="21"/>
          <w:lang w:val="en-US" w:eastAsia="zh-CN" w:bidi="ar"/>
        </w:rPr>
        <w:t>不得出现含有考生信息的人名、校名、地名等。</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【分析】</w:t>
      </w:r>
      <w:r>
        <w:rPr>
          <w:rFonts w:hint="eastAsia" w:ascii="Times New Roman" w:hAnsi="Times New Roman" w:eastAsia="新宋体" w:cs="新宋体"/>
          <w:kern w:val="2"/>
          <w:sz w:val="21"/>
          <w:szCs w:val="21"/>
          <w:lang w:val="en-US" w:eastAsia="zh-CN" w:bidi="ar"/>
        </w:rPr>
        <w:t>这是一篇材料作文。有人认为，“走进”永无止境，我们应该不断追求“走进”；也有人认为，“走进”的同时也要学会“走出”，不能沉浸其中无法自拔。总论点有三个选项，一是选择“走进”，二是选择“走出”，三是既选“走进”，又选“走出”。只要能够有理有据，自圆其说，任选一个都行。总体而言，求学阶段应该“走进”，“潜心贯注，静待花开”，韦东奕就是“走进”的典型。其实只要真正“走进”去了，自然能够“走出”来，走不出来往往是不够深入。自选角度，写一篇议论性文章。</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【解答】</w:t>
      </w:r>
    </w:p>
    <w:p>
      <w:pPr>
        <w:keepNext w:val="0"/>
        <w:keepLines w:val="0"/>
        <w:widowControl w:val="0"/>
        <w:suppressLineNumbers w:val="0"/>
        <w:spacing w:before="0" w:beforeAutospacing="0" w:after="0" w:afterAutospacing="0" w:line="360" w:lineRule="auto"/>
        <w:ind w:left="273" w:leftChars="130" w:right="0"/>
        <w:jc w:val="center"/>
      </w:pPr>
      <w:r>
        <w:rPr>
          <w:rFonts w:hint="eastAsia" w:ascii="Times New Roman" w:hAnsi="Times New Roman" w:eastAsia="新宋体" w:cs="新宋体"/>
          <w:kern w:val="2"/>
          <w:sz w:val="21"/>
          <w:szCs w:val="21"/>
          <w:lang w:val="en-US" w:eastAsia="zh-CN" w:bidi="ar"/>
        </w:rPr>
        <w:t>走进无止境的知识</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知识是无穷无尽的，学习也是没有止境的，这就累积成了一个词学无止境。在漫长的人生道路上，我们应走进知识，不断地学习，一步步向我们的人生巅峰攀登，勇往直前，作为祖国的新一代更要为我们的祖国做出贡献。</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kern w:val="2"/>
          <w:sz w:val="21"/>
          <w:szCs w:val="21"/>
          <w:lang w:val="en-US" w:eastAsia="zh-CN" w:bidi="ar"/>
        </w:rPr>
        <w:t>“问渠那得清如许，为有源头活水来”，这句诗告诉我们，只有不断学习，学到更多的知识，才能让我们的脑袋更灵活。“纸上得来终觉浅，绝知此事要躬行”，从书本上获得的知识终究没有亲自实践而运用得更加灵活，也必须要将懂得的道理和从书本上学到的知识转变成自己的本领，才会理解得更深刻。</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在生活中，每个人都要有远大的志向，我们要勇敢走进、探索未解的知识与无穷无尽的奥秘，克服一切的困难，为自己的未来而努力学习和奋斗。</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许多人证明了“学无止境”这个词语，比如我国著名的数学家华罗庚，他从小自己学习数学，经历了多年努力而成为伟大的数学家。就像我们在</w:t>
      </w:r>
      <w:r>
        <w:rPr>
          <w:rFonts w:hint="default" w:ascii="Times New Roman" w:hAnsi="Times New Roman" w:eastAsia="新宋体" w:cs="Times New Roman"/>
          <w:kern w:val="2"/>
          <w:sz w:val="21"/>
          <w:szCs w:val="21"/>
          <w:lang w:val="en-US" w:eastAsia="zh-CN" w:bidi="ar"/>
        </w:rPr>
        <w:t>10</w:t>
      </w:r>
      <w:r>
        <w:rPr>
          <w:rFonts w:hint="eastAsia" w:ascii="Times New Roman" w:hAnsi="Times New Roman" w:eastAsia="新宋体" w:cs="新宋体"/>
          <w:kern w:val="2"/>
          <w:sz w:val="21"/>
          <w:szCs w:val="21"/>
          <w:lang w:val="en-US" w:eastAsia="zh-CN" w:bidi="ar"/>
        </w:rPr>
        <w:t>年前的时候还在牙牙学语，而现在学会了写成语、古诗和有深刻含义的文章；</w:t>
      </w:r>
      <w:r>
        <w:rPr>
          <w:rFonts w:hint="default" w:ascii="Times New Roman" w:hAnsi="Times New Roman" w:eastAsia="新宋体" w:cs="Times New Roman"/>
          <w:kern w:val="2"/>
          <w:sz w:val="21"/>
          <w:szCs w:val="21"/>
          <w:lang w:val="en-US" w:eastAsia="zh-CN" w:bidi="ar"/>
        </w:rPr>
        <w:t>7</w:t>
      </w:r>
      <w:r>
        <w:rPr>
          <w:rFonts w:hint="eastAsia" w:ascii="Times New Roman" w:hAnsi="Times New Roman" w:eastAsia="新宋体" w:cs="新宋体"/>
          <w:kern w:val="2"/>
          <w:sz w:val="21"/>
          <w:szCs w:val="21"/>
          <w:lang w:val="en-US" w:eastAsia="zh-CN" w:bidi="ar"/>
        </w:rPr>
        <w:t>年前，我们摆弄手指学加减法，而现在会解许多数学难题，这就应了“书山有路勤为径，学海无涯苦作舟”这句话呀！我们只有走进无止境的知识，然后不断努力地学习下去，才会掌握更多的知识，学到更多的本领。</w:t>
      </w:r>
    </w:p>
    <w:p>
      <w:pPr>
        <w:keepNext w:val="0"/>
        <w:keepLines w:val="0"/>
        <w:widowControl w:val="0"/>
        <w:suppressLineNumbers w:val="0"/>
        <w:spacing w:before="0" w:beforeAutospacing="0" w:after="0" w:afterAutospacing="0" w:line="360" w:lineRule="auto"/>
        <w:ind w:left="273" w:leftChars="130" w:right="0"/>
        <w:jc w:val="both"/>
      </w:pPr>
      <w:r>
        <w:rPr>
          <w:rFonts w:hint="default" w:ascii="Times New Roman" w:hAnsi="Times New Roman" w:eastAsia="新宋体" w:cs="Times New Roman"/>
          <w:kern w:val="2"/>
          <w:sz w:val="21"/>
          <w:szCs w:val="21"/>
          <w:lang w:val="en-US" w:eastAsia="zh-CN" w:bidi="ar"/>
        </w:rPr>
        <w:t xml:space="preserve">       </w:t>
      </w:r>
      <w:r>
        <w:rPr>
          <w:rFonts w:hint="eastAsia" w:ascii="Times New Roman" w:hAnsi="Times New Roman" w:eastAsia="新宋体" w:cs="新宋体"/>
          <w:kern w:val="2"/>
          <w:sz w:val="21"/>
          <w:szCs w:val="21"/>
          <w:lang w:val="en-US" w:eastAsia="zh-CN" w:bidi="ar"/>
        </w:rPr>
        <w:t>韩愈曾经说过“人若志趣不远，心不在焉，虽学无成”，他告诉我们人若没有远大的志向，学习知识不能集中精力，不能全力以赴便会一事无成。只有在人生的道路上，“走进”永无止境，不断追求“走进”，不断学习，才能够实现远大的理想，才能给自己想要的美好生活！</w:t>
      </w:r>
    </w:p>
    <w:p>
      <w:pPr>
        <w:keepNext w:val="0"/>
        <w:keepLines w:val="0"/>
        <w:widowControl w:val="0"/>
        <w:suppressLineNumbers w:val="0"/>
        <w:spacing w:before="0" w:beforeAutospacing="0" w:after="0" w:afterAutospacing="0" w:line="360" w:lineRule="auto"/>
        <w:ind w:left="273" w:leftChars="130" w:right="0"/>
        <w:jc w:val="both"/>
      </w:pPr>
      <w:r>
        <w:rPr>
          <w:rFonts w:hint="eastAsia" w:ascii="Times New Roman" w:hAnsi="Times New Roman" w:eastAsia="新宋体" w:cs="新宋体"/>
          <w:color w:val="0000FF"/>
          <w:kern w:val="2"/>
          <w:sz w:val="21"/>
          <w:szCs w:val="21"/>
          <w:lang w:val="en-US" w:eastAsia="zh-CN" w:bidi="ar"/>
        </w:rPr>
        <w:t>【点评】</w:t>
      </w:r>
      <w:r>
        <w:rPr>
          <w:rFonts w:hint="eastAsia" w:ascii="Times New Roman" w:hAnsi="Times New Roman" w:eastAsia="新宋体" w:cs="新宋体"/>
          <w:kern w:val="2"/>
          <w:sz w:val="21"/>
          <w:szCs w:val="21"/>
          <w:lang w:val="en-US" w:eastAsia="zh-CN" w:bidi="ar"/>
        </w:rPr>
        <w:t>此文以“走进无止境的知识”为中心论点进行论述。文章一开始就提出中心论点“我们应走进知识，不断地学习，一步步向我们的人生巅峰攀登”，然后引用诗句进行道理论证，接着列举生活中论证“学无止境”的例子来例子观点。最后又引用韩愈的名言进行道理论证，深化论点，总结全文。此文观点明确，论据充分有力，论证思路清晰，是一篇典型的议论文。</w:t>
      </w:r>
    </w:p>
    <w:p>
      <w:pPr>
        <w:keepNext w:val="0"/>
        <w:keepLines w:val="0"/>
        <w:widowControl w:val="0"/>
        <w:suppressLineNumbers w:val="0"/>
        <w:spacing w:before="0" w:beforeAutospacing="0" w:after="0" w:afterAutospacing="0" w:line="360" w:lineRule="auto"/>
        <w:ind w:left="0" w:right="0" w:firstLine="630" w:firstLineChars="300"/>
        <w:jc w:val="both"/>
        <w:rPr>
          <w:lang w:val="en-US" w:eastAsia="zh-CN"/>
        </w:rPr>
      </w:pPr>
    </w:p>
    <w:p>
      <w:pPr>
        <w:sectPr>
          <w:headerReference r:id="rId4" w:type="first"/>
          <w:headerReference r:id="rId3" w:type="default"/>
          <w:footerReference r:id="rId5" w:type="default"/>
          <w:footnotePr>
            <w:numStart w:val="0"/>
          </w:footnotePr>
          <w:endnotePr>
            <w:numFmt w:val="decimal"/>
            <w:numStart w:val="0"/>
          </w:endnotePr>
          <w:pgSz w:w="11906" w:h="16838"/>
          <w:pgMar w:top="1440" w:right="1800" w:bottom="1440" w:left="1800" w:header="0" w:footer="0" w:gutter="0"/>
          <w:cols w:space="708" w:num="1"/>
          <w:docGrid w:linePitch="286"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auto"/>
    <w:pitch w:val="default"/>
    <w:sig w:usb0="E00002FF" w:usb1="400004FF" w:usb2="00000000"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tabs>
        <w:tab w:val="center" w:pos="4153"/>
        <w:tab w:val="right" w:pos="8306"/>
      </w:tabs>
      <w:snapToGrid w:val="0"/>
      <w:jc w:val="left"/>
      <w:rPr>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2336;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Bdr>
        <w:bottom w:val="none" w:color="auto" w:sz="0" w:space="1"/>
      </w:pBdr>
      <w:snapToGrid w:val="0"/>
      <w:rPr>
        <w:kern w:val="0"/>
        <w:sz w:val="2"/>
        <w:szCs w:val="2"/>
      </w:rPr>
    </w:pPr>
    <w:r>
      <w:pict>
        <v:shape id="图片 4" o:spid="_x0000_s2049" o:spt="75" alt="学科网 zxxk.com" type="#_x0000_t75" style="position:absolute;left:0pt;margin-left:351pt;margin-top:8.45pt;height:0.75pt;width:0.7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3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图片 1" o:spid="_x0000_s2053" o:spt="75" type="#_x0000_t75" style="position:absolute;left:0pt;margin-left:10pt;margin-top:1000pt;height:19pt;width:27pt;mso-position-horizontal-relative:page;mso-position-vertical-relative:page;z-index:251660288;mso-width-relative:page;mso-height-relative:page;" filled="f" o:preferrelative="t" stroked="f" coordsize="21600,21600">
          <v:path/>
          <v:fill on="f" focussize="0,0"/>
          <v:stroke on="f"/>
          <v:imagedata r:id="rId1" o:title=""/>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hdrShapeDefaults>
    <o:shapelayout v:ext="edit">
      <o:idmap v:ext="edit" data="2"/>
    </o:shapelayout>
  </w:hdrShapeDefaults>
  <w:footnotePr>
    <w:numStart w:val="0"/>
  </w:footnotePr>
  <w:endnotePr>
    <w:numFmt w:val="decimal"/>
    <w:numStart w:val="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WEwZjBkMmE5NDRjZGVjYmNiYzk3ZmJhZTNjM2U2YWUifQ=="/>
  </w:docVars>
  <w:rsids>
    <w:rsidRoot w:val="00A07DF2"/>
    <w:rsid w:val="00005EBC"/>
    <w:rsid w:val="00016BFA"/>
    <w:rsid w:val="000173F2"/>
    <w:rsid w:val="000460FF"/>
    <w:rsid w:val="00054E7B"/>
    <w:rsid w:val="00071143"/>
    <w:rsid w:val="0007502A"/>
    <w:rsid w:val="00080ED1"/>
    <w:rsid w:val="000B2F4F"/>
    <w:rsid w:val="000D1C94"/>
    <w:rsid w:val="000E4D02"/>
    <w:rsid w:val="00150D2F"/>
    <w:rsid w:val="00170007"/>
    <w:rsid w:val="00171458"/>
    <w:rsid w:val="00173A5D"/>
    <w:rsid w:val="00173C1D"/>
    <w:rsid w:val="001764C3"/>
    <w:rsid w:val="0018010E"/>
    <w:rsid w:val="00184946"/>
    <w:rsid w:val="00191C29"/>
    <w:rsid w:val="001B20A9"/>
    <w:rsid w:val="001C0FE9"/>
    <w:rsid w:val="001C63DA"/>
    <w:rsid w:val="001D4563"/>
    <w:rsid w:val="001E0E50"/>
    <w:rsid w:val="00201A7E"/>
    <w:rsid w:val="00214CE5"/>
    <w:rsid w:val="00221FC9"/>
    <w:rsid w:val="00237041"/>
    <w:rsid w:val="0024239D"/>
    <w:rsid w:val="002457C2"/>
    <w:rsid w:val="002543C6"/>
    <w:rsid w:val="00263AED"/>
    <w:rsid w:val="00266F0B"/>
    <w:rsid w:val="00281BA7"/>
    <w:rsid w:val="00282428"/>
    <w:rsid w:val="002908F0"/>
    <w:rsid w:val="00293C84"/>
    <w:rsid w:val="002A0E5D"/>
    <w:rsid w:val="002A15B0"/>
    <w:rsid w:val="002A1A21"/>
    <w:rsid w:val="002C6DB9"/>
    <w:rsid w:val="002E6969"/>
    <w:rsid w:val="002F06B2"/>
    <w:rsid w:val="003102DB"/>
    <w:rsid w:val="00314F62"/>
    <w:rsid w:val="00322108"/>
    <w:rsid w:val="003352A7"/>
    <w:rsid w:val="00345BDE"/>
    <w:rsid w:val="003A71F6"/>
    <w:rsid w:val="003C4A95"/>
    <w:rsid w:val="003C698A"/>
    <w:rsid w:val="003D0C09"/>
    <w:rsid w:val="003D25F0"/>
    <w:rsid w:val="003F3DE1"/>
    <w:rsid w:val="003F51F3"/>
    <w:rsid w:val="004062F6"/>
    <w:rsid w:val="004151FC"/>
    <w:rsid w:val="004202E1"/>
    <w:rsid w:val="00420450"/>
    <w:rsid w:val="00425ADF"/>
    <w:rsid w:val="004271E0"/>
    <w:rsid w:val="00435F83"/>
    <w:rsid w:val="004444E1"/>
    <w:rsid w:val="00444A46"/>
    <w:rsid w:val="0045727E"/>
    <w:rsid w:val="0046214C"/>
    <w:rsid w:val="004767D6"/>
    <w:rsid w:val="0049183B"/>
    <w:rsid w:val="004A43F1"/>
    <w:rsid w:val="004C0226"/>
    <w:rsid w:val="004C5570"/>
    <w:rsid w:val="004D44FD"/>
    <w:rsid w:val="004E09EB"/>
    <w:rsid w:val="004E2BE5"/>
    <w:rsid w:val="004E31CA"/>
    <w:rsid w:val="004F2AC5"/>
    <w:rsid w:val="004F2AD7"/>
    <w:rsid w:val="0050099D"/>
    <w:rsid w:val="0054316F"/>
    <w:rsid w:val="00545C10"/>
    <w:rsid w:val="00567E50"/>
    <w:rsid w:val="00574218"/>
    <w:rsid w:val="00584872"/>
    <w:rsid w:val="00584E35"/>
    <w:rsid w:val="0059145F"/>
    <w:rsid w:val="00596076"/>
    <w:rsid w:val="005B295A"/>
    <w:rsid w:val="005B39DB"/>
    <w:rsid w:val="005B5A48"/>
    <w:rsid w:val="005C08E8"/>
    <w:rsid w:val="005C2124"/>
    <w:rsid w:val="005D5CBB"/>
    <w:rsid w:val="005E3EFB"/>
    <w:rsid w:val="005F1362"/>
    <w:rsid w:val="005F161A"/>
    <w:rsid w:val="00605626"/>
    <w:rsid w:val="006071D5"/>
    <w:rsid w:val="0062039B"/>
    <w:rsid w:val="00623C16"/>
    <w:rsid w:val="00634591"/>
    <w:rsid w:val="00637D3A"/>
    <w:rsid w:val="00640BF5"/>
    <w:rsid w:val="00665FB9"/>
    <w:rsid w:val="00681FE9"/>
    <w:rsid w:val="00695B14"/>
    <w:rsid w:val="006A1DC2"/>
    <w:rsid w:val="006D5DE9"/>
    <w:rsid w:val="006E0D1E"/>
    <w:rsid w:val="006E150A"/>
    <w:rsid w:val="006F45E0"/>
    <w:rsid w:val="00701D6B"/>
    <w:rsid w:val="00702A1A"/>
    <w:rsid w:val="007061B2"/>
    <w:rsid w:val="00740A09"/>
    <w:rsid w:val="00757819"/>
    <w:rsid w:val="00762E26"/>
    <w:rsid w:val="00767F31"/>
    <w:rsid w:val="00781CFA"/>
    <w:rsid w:val="007B28BF"/>
    <w:rsid w:val="007E666C"/>
    <w:rsid w:val="00816A10"/>
    <w:rsid w:val="00817391"/>
    <w:rsid w:val="00832163"/>
    <w:rsid w:val="00832EC9"/>
    <w:rsid w:val="008467A9"/>
    <w:rsid w:val="008634CD"/>
    <w:rsid w:val="008731FA"/>
    <w:rsid w:val="00873225"/>
    <w:rsid w:val="00873E16"/>
    <w:rsid w:val="00880A38"/>
    <w:rsid w:val="00891A3C"/>
    <w:rsid w:val="00893DD6"/>
    <w:rsid w:val="00896129"/>
    <w:rsid w:val="008B3C18"/>
    <w:rsid w:val="008B6F1F"/>
    <w:rsid w:val="008C6E24"/>
    <w:rsid w:val="008D2E94"/>
    <w:rsid w:val="008E03AC"/>
    <w:rsid w:val="008F5AE3"/>
    <w:rsid w:val="008F7B2D"/>
    <w:rsid w:val="00930A39"/>
    <w:rsid w:val="009357BD"/>
    <w:rsid w:val="009436CF"/>
    <w:rsid w:val="00974E0F"/>
    <w:rsid w:val="00977093"/>
    <w:rsid w:val="00980DDB"/>
    <w:rsid w:val="00982128"/>
    <w:rsid w:val="009A27BF"/>
    <w:rsid w:val="009A6790"/>
    <w:rsid w:val="009B5666"/>
    <w:rsid w:val="009C4252"/>
    <w:rsid w:val="009E203F"/>
    <w:rsid w:val="009E3608"/>
    <w:rsid w:val="00A07DF2"/>
    <w:rsid w:val="00A20A33"/>
    <w:rsid w:val="00A405DB"/>
    <w:rsid w:val="00A536B0"/>
    <w:rsid w:val="00A60660"/>
    <w:rsid w:val="00A7542E"/>
    <w:rsid w:val="00AA0522"/>
    <w:rsid w:val="00AB4BBE"/>
    <w:rsid w:val="00AB5716"/>
    <w:rsid w:val="00AD6B6A"/>
    <w:rsid w:val="00AE0C7D"/>
    <w:rsid w:val="00B33152"/>
    <w:rsid w:val="00B34CF0"/>
    <w:rsid w:val="00B57DB1"/>
    <w:rsid w:val="00B80D67"/>
    <w:rsid w:val="00B8100F"/>
    <w:rsid w:val="00B91F52"/>
    <w:rsid w:val="00B96924"/>
    <w:rsid w:val="00BA04A3"/>
    <w:rsid w:val="00BA1A7E"/>
    <w:rsid w:val="00BB50C6"/>
    <w:rsid w:val="00BC1355"/>
    <w:rsid w:val="00BD247D"/>
    <w:rsid w:val="00BD6EFF"/>
    <w:rsid w:val="00BE1BCD"/>
    <w:rsid w:val="00BE2509"/>
    <w:rsid w:val="00BE2BF7"/>
    <w:rsid w:val="00BE7A0D"/>
    <w:rsid w:val="00C0088C"/>
    <w:rsid w:val="00C02136"/>
    <w:rsid w:val="00C02815"/>
    <w:rsid w:val="00C02FC6"/>
    <w:rsid w:val="00C12480"/>
    <w:rsid w:val="00C237A8"/>
    <w:rsid w:val="00C321EB"/>
    <w:rsid w:val="00C6609B"/>
    <w:rsid w:val="00C73066"/>
    <w:rsid w:val="00C77DE8"/>
    <w:rsid w:val="00C969E8"/>
    <w:rsid w:val="00CA4A07"/>
    <w:rsid w:val="00CB28B7"/>
    <w:rsid w:val="00CB4038"/>
    <w:rsid w:val="00CC3625"/>
    <w:rsid w:val="00CD7B9A"/>
    <w:rsid w:val="00D02CB3"/>
    <w:rsid w:val="00D06CBD"/>
    <w:rsid w:val="00D10BDF"/>
    <w:rsid w:val="00D22AD3"/>
    <w:rsid w:val="00D25217"/>
    <w:rsid w:val="00D36753"/>
    <w:rsid w:val="00D43874"/>
    <w:rsid w:val="00D51257"/>
    <w:rsid w:val="00D634C2"/>
    <w:rsid w:val="00D756B6"/>
    <w:rsid w:val="00D77F6E"/>
    <w:rsid w:val="00D97D13"/>
    <w:rsid w:val="00DA0796"/>
    <w:rsid w:val="00DA5448"/>
    <w:rsid w:val="00DA7A29"/>
    <w:rsid w:val="00DE31F8"/>
    <w:rsid w:val="00DE383A"/>
    <w:rsid w:val="00DF071B"/>
    <w:rsid w:val="00E04B73"/>
    <w:rsid w:val="00E04F48"/>
    <w:rsid w:val="00E06DB0"/>
    <w:rsid w:val="00E60CD8"/>
    <w:rsid w:val="00E63075"/>
    <w:rsid w:val="00E72183"/>
    <w:rsid w:val="00E849D5"/>
    <w:rsid w:val="00E90FC6"/>
    <w:rsid w:val="00E97096"/>
    <w:rsid w:val="00EA0188"/>
    <w:rsid w:val="00EB17B4"/>
    <w:rsid w:val="00ED1550"/>
    <w:rsid w:val="00ED7128"/>
    <w:rsid w:val="00EE1A37"/>
    <w:rsid w:val="00EF0EB2"/>
    <w:rsid w:val="00F2137F"/>
    <w:rsid w:val="00F21C80"/>
    <w:rsid w:val="00F611B3"/>
    <w:rsid w:val="00F676FD"/>
    <w:rsid w:val="00F72514"/>
    <w:rsid w:val="00F737F0"/>
    <w:rsid w:val="00F868BE"/>
    <w:rsid w:val="00F906B4"/>
    <w:rsid w:val="00FA0944"/>
    <w:rsid w:val="00FA59C9"/>
    <w:rsid w:val="00FB34D2"/>
    <w:rsid w:val="00FB4B17"/>
    <w:rsid w:val="00FC5860"/>
    <w:rsid w:val="00FD377B"/>
    <w:rsid w:val="00FD44B7"/>
    <w:rsid w:val="00FD6D98"/>
    <w:rsid w:val="00FE592E"/>
    <w:rsid w:val="00FF2D79"/>
    <w:rsid w:val="00FF517A"/>
    <w:rsid w:val="0113621D"/>
    <w:rsid w:val="01BF1E6B"/>
    <w:rsid w:val="094C3F1E"/>
    <w:rsid w:val="0ABB6764"/>
    <w:rsid w:val="0DF71756"/>
    <w:rsid w:val="11674E4F"/>
    <w:rsid w:val="11790657"/>
    <w:rsid w:val="1B325EA1"/>
    <w:rsid w:val="1D77236B"/>
    <w:rsid w:val="1F533731"/>
    <w:rsid w:val="1FF1336A"/>
    <w:rsid w:val="210853B1"/>
    <w:rsid w:val="24E41D24"/>
    <w:rsid w:val="27104C22"/>
    <w:rsid w:val="28D46284"/>
    <w:rsid w:val="29893B04"/>
    <w:rsid w:val="2FA072FA"/>
    <w:rsid w:val="30852D71"/>
    <w:rsid w:val="38274566"/>
    <w:rsid w:val="38592864"/>
    <w:rsid w:val="38E4365B"/>
    <w:rsid w:val="3BE10D74"/>
    <w:rsid w:val="3E630B0E"/>
    <w:rsid w:val="3E842E16"/>
    <w:rsid w:val="3F6E61DE"/>
    <w:rsid w:val="407C7748"/>
    <w:rsid w:val="46CC303C"/>
    <w:rsid w:val="47203071"/>
    <w:rsid w:val="47C95BC0"/>
    <w:rsid w:val="4A223FF5"/>
    <w:rsid w:val="4A725868"/>
    <w:rsid w:val="4E883B8D"/>
    <w:rsid w:val="54BC6969"/>
    <w:rsid w:val="54EE5008"/>
    <w:rsid w:val="58760EC0"/>
    <w:rsid w:val="59EE4194"/>
    <w:rsid w:val="5D314951"/>
    <w:rsid w:val="60083A8C"/>
    <w:rsid w:val="615379B6"/>
    <w:rsid w:val="636E15FE"/>
    <w:rsid w:val="63ED5FD3"/>
    <w:rsid w:val="6B1E1408"/>
    <w:rsid w:val="6B3E7C67"/>
    <w:rsid w:val="6DCB53CE"/>
    <w:rsid w:val="6DCF729A"/>
    <w:rsid w:val="71E847D3"/>
    <w:rsid w:val="7CC0510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0"/>
    <w:qFormat/>
    <w:uiPriority w:val="0"/>
    <w:pPr>
      <w:spacing w:beforeAutospacing="1" w:afterAutospacing="1"/>
      <w:jc w:val="left"/>
      <w:outlineLvl w:val="0"/>
    </w:pPr>
    <w:rPr>
      <w:rFonts w:hint="eastAsia" w:ascii="宋体" w:hAnsi="宋体" w:cs="Times New Roman"/>
      <w:b/>
      <w:bCs/>
      <w:kern w:val="44"/>
      <w:sz w:val="48"/>
      <w:szCs w:val="48"/>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5">
    <w:name w:val="Default Paragraph Font"/>
    <w:unhideWhenUsed/>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19"/>
    <w:qFormat/>
    <w:uiPriority w:val="0"/>
    <w:pPr>
      <w:widowControl/>
      <w:spacing w:after="120" w:line="276" w:lineRule="auto"/>
      <w:jc w:val="left"/>
    </w:pPr>
    <w:rPr>
      <w:rFonts w:ascii="微软雅黑" w:hAnsi="微软雅黑" w:eastAsia="微软雅黑" w:cs="Times New Roman"/>
      <w:kern w:val="0"/>
      <w:sz w:val="22"/>
      <w:szCs w:val="22"/>
      <w:lang w:eastAsia="en-US"/>
    </w:rPr>
  </w:style>
  <w:style w:type="paragraph" w:styleId="3">
    <w:name w:val="toc 5"/>
    <w:basedOn w:val="1"/>
    <w:next w:val="1"/>
    <w:qFormat/>
    <w:uiPriority w:val="99"/>
    <w:pPr>
      <w:wordWrap w:val="0"/>
      <w:ind w:left="1275"/>
    </w:pPr>
    <w:rPr>
      <w:rFonts w:ascii="宋体" w:hAnsi="Times New Roman"/>
      <w:kern w:val="0"/>
      <w:sz w:val="20"/>
      <w:szCs w:val="20"/>
    </w:rPr>
  </w:style>
  <w:style w:type="paragraph" w:styleId="6">
    <w:name w:val="Normal Indent"/>
    <w:basedOn w:val="1"/>
    <w:qFormat/>
    <w:uiPriority w:val="0"/>
    <w:pPr>
      <w:keepNext w:val="0"/>
      <w:keepLines w:val="0"/>
      <w:widowControl w:val="0"/>
      <w:suppressLineNumbers w:val="0"/>
      <w:spacing w:before="0" w:beforeAutospacing="0" w:after="0" w:afterAutospacing="0"/>
      <w:ind w:left="0" w:right="0" w:firstLine="420"/>
      <w:jc w:val="both"/>
    </w:pPr>
    <w:rPr>
      <w:rFonts w:hint="default" w:ascii="Times New Roman" w:hAnsi="Times New Roman" w:eastAsia="宋体" w:cs="Times New Roman"/>
      <w:kern w:val="2"/>
      <w:sz w:val="21"/>
      <w:szCs w:val="20"/>
      <w:lang w:val="en-US" w:eastAsia="zh-CN" w:bidi="ar"/>
    </w:rPr>
  </w:style>
  <w:style w:type="paragraph" w:styleId="7">
    <w:name w:val="Plain Text"/>
    <w:basedOn w:val="8"/>
    <w:link w:val="21"/>
    <w:qFormat/>
    <w:uiPriority w:val="99"/>
    <w:rPr>
      <w:rFonts w:ascii="宋体" w:hAnsi="Courier New" w:cs="Courier New"/>
      <w:szCs w:val="21"/>
    </w:rPr>
  </w:style>
  <w:style w:type="paragraph" w:customStyle="1" w:styleId="8">
    <w:name w:val="Normal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
    <w:name w:val="footer"/>
    <w:basedOn w:val="1"/>
    <w:link w:val="25"/>
    <w:qFormat/>
    <w:uiPriority w:val="0"/>
    <w:pPr>
      <w:tabs>
        <w:tab w:val="center" w:pos="4153"/>
        <w:tab w:val="right" w:pos="8306"/>
      </w:tabs>
      <w:snapToGrid w:val="0"/>
      <w:jc w:val="left"/>
    </w:pPr>
    <w:rPr>
      <w:sz w:val="18"/>
    </w:rPr>
  </w:style>
  <w:style w:type="paragraph" w:styleId="10">
    <w:name w:val="header"/>
    <w:basedOn w:val="1"/>
    <w:link w:val="2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Subtitle"/>
    <w:basedOn w:val="1"/>
    <w:next w:val="1"/>
    <w:qFormat/>
    <w:uiPriority w:val="0"/>
    <w:pPr>
      <w:spacing w:before="240" w:after="60" w:line="312" w:lineRule="auto"/>
      <w:jc w:val="center"/>
      <w:outlineLvl w:val="1"/>
    </w:pPr>
    <w:rPr>
      <w:rFonts w:ascii="Cambria" w:hAnsi="Cambria" w:cs="Times New Roman"/>
      <w:b/>
      <w:bCs/>
      <w:kern w:val="28"/>
      <w:sz w:val="32"/>
      <w:szCs w:val="32"/>
    </w:rPr>
  </w:style>
  <w:style w:type="paragraph" w:styleId="12">
    <w:name w:val="Normal (Web)"/>
    <w:basedOn w:val="1"/>
    <w:link w:val="24"/>
    <w:qFormat/>
    <w:uiPriority w:val="0"/>
    <w:pPr>
      <w:widowControl/>
      <w:spacing w:before="100" w:beforeAutospacing="1" w:after="100" w:afterAutospacing="1"/>
      <w:jc w:val="left"/>
    </w:pPr>
    <w:rPr>
      <w:rFonts w:ascii="宋体" w:hAnsi="宋体"/>
      <w:kern w:val="0"/>
      <w:sz w:val="24"/>
    </w:rPr>
  </w:style>
  <w:style w:type="table" w:styleId="14">
    <w:name w:val="Table Grid"/>
    <w:basedOn w:val="13"/>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Emphasis"/>
    <w:basedOn w:val="15"/>
    <w:qFormat/>
    <w:uiPriority w:val="0"/>
  </w:style>
  <w:style w:type="character" w:styleId="18">
    <w:name w:val="Hyperlink"/>
    <w:unhideWhenUsed/>
    <w:qFormat/>
    <w:uiPriority w:val="99"/>
    <w:rPr>
      <w:color w:val="0000FF"/>
      <w:u w:val="single"/>
    </w:rPr>
  </w:style>
  <w:style w:type="character" w:customStyle="1" w:styleId="19">
    <w:name w:val="正文文本 字符"/>
    <w:basedOn w:val="15"/>
    <w:link w:val="2"/>
    <w:uiPriority w:val="0"/>
    <w:rPr>
      <w:kern w:val="2"/>
      <w:sz w:val="21"/>
      <w:szCs w:val="22"/>
    </w:rPr>
  </w:style>
  <w:style w:type="character" w:customStyle="1" w:styleId="20">
    <w:name w:val="标题 1 Char"/>
    <w:link w:val="4"/>
    <w:qFormat/>
    <w:uiPriority w:val="0"/>
    <w:rPr>
      <w:rFonts w:ascii="宋体" w:hAnsi="宋体" w:cs="Times New Roman"/>
      <w:b/>
      <w:bCs/>
      <w:kern w:val="44"/>
      <w:sz w:val="48"/>
      <w:szCs w:val="48"/>
    </w:rPr>
  </w:style>
  <w:style w:type="character" w:customStyle="1" w:styleId="21">
    <w:name w:val="纯文本 字符"/>
    <w:basedOn w:val="15"/>
    <w:link w:val="7"/>
    <w:qFormat/>
    <w:uiPriority w:val="0"/>
    <w:rPr>
      <w:rFonts w:hint="eastAsia" w:ascii="宋体" w:hAnsi="Courier New" w:eastAsia="宋体" w:cs="Courier New"/>
      <w:kern w:val="2"/>
      <w:sz w:val="21"/>
      <w:szCs w:val="21"/>
    </w:rPr>
  </w:style>
  <w:style w:type="character" w:customStyle="1" w:styleId="22">
    <w:name w:val=" Char Char2"/>
    <w:basedOn w:val="15"/>
    <w:link w:val="9"/>
    <w:uiPriority w:val="0"/>
    <w:rPr>
      <w:rFonts w:hint="default" w:ascii="Calibri" w:hAnsi="Calibri" w:eastAsia="宋体" w:cs="Calibri"/>
      <w:kern w:val="2"/>
      <w:sz w:val="18"/>
      <w:szCs w:val="18"/>
      <w:lang w:bidi="ar"/>
    </w:rPr>
  </w:style>
  <w:style w:type="character" w:customStyle="1" w:styleId="23">
    <w:name w:val=" Char Char3"/>
    <w:basedOn w:val="15"/>
    <w:link w:val="10"/>
    <w:qFormat/>
    <w:uiPriority w:val="0"/>
    <w:rPr>
      <w:rFonts w:hint="default" w:ascii="Calibri" w:hAnsi="Calibri" w:eastAsia="宋体" w:cs="Calibri"/>
      <w:kern w:val="2"/>
      <w:sz w:val="18"/>
      <w:szCs w:val="18"/>
      <w:lang w:bidi="ar"/>
    </w:rPr>
  </w:style>
  <w:style w:type="character" w:customStyle="1" w:styleId="24">
    <w:name w:val="普通(网站) Char"/>
    <w:link w:val="12"/>
    <w:qFormat/>
    <w:uiPriority w:val="0"/>
    <w:rPr>
      <w:rFonts w:ascii="宋体" w:hAnsi="宋体"/>
      <w:sz w:val="24"/>
      <w:szCs w:val="24"/>
    </w:rPr>
  </w:style>
  <w:style w:type="character" w:customStyle="1" w:styleId="25">
    <w:name w:val="页脚 字符"/>
    <w:basedOn w:val="15"/>
    <w:link w:val="9"/>
    <w:uiPriority w:val="0"/>
    <w:rPr>
      <w:kern w:val="2"/>
      <w:sz w:val="18"/>
      <w:szCs w:val="24"/>
    </w:rPr>
  </w:style>
  <w:style w:type="character" w:customStyle="1" w:styleId="26">
    <w:name w:val="页眉 字符"/>
    <w:basedOn w:val="15"/>
    <w:link w:val="10"/>
    <w:qFormat/>
    <w:uiPriority w:val="0"/>
    <w:rPr>
      <w:kern w:val="2"/>
      <w:sz w:val="18"/>
      <w:szCs w:val="24"/>
    </w:rPr>
  </w:style>
  <w:style w:type="character" w:customStyle="1" w:styleId="27">
    <w:name w:val="引用 字符"/>
    <w:basedOn w:val="15"/>
    <w:qFormat/>
    <w:uiPriority w:val="0"/>
    <w:rPr>
      <w:i/>
      <w:color w:val="404040"/>
      <w:kern w:val="2"/>
      <w:sz w:val="21"/>
      <w:szCs w:val="24"/>
    </w:rPr>
  </w:style>
  <w:style w:type="character" w:customStyle="1" w:styleId="28">
    <w:name w:val="17"/>
    <w:basedOn w:val="15"/>
    <w:qFormat/>
    <w:uiPriority w:val="0"/>
    <w:rPr>
      <w:rFonts w:hint="default" w:ascii="Times New Roman" w:hAnsi="Times New Roman" w:eastAsia="宋体" w:cs="Times New Roman"/>
      <w:b/>
    </w:rPr>
  </w:style>
  <w:style w:type="character" w:customStyle="1" w:styleId="29">
    <w:name w:val="正文文本 Char"/>
    <w:qFormat/>
    <w:uiPriority w:val="0"/>
    <w:rPr>
      <w:rFonts w:ascii="微软雅黑" w:hAnsi="微软雅黑" w:eastAsia="微软雅黑" w:cs="Times New Roman"/>
      <w:sz w:val="22"/>
      <w:szCs w:val="22"/>
      <w:lang w:eastAsia="en-US"/>
    </w:rPr>
  </w:style>
  <w:style w:type="character" w:customStyle="1" w:styleId="30">
    <w:name w:val="纯文本 Char"/>
    <w:qFormat/>
    <w:uiPriority w:val="99"/>
    <w:rPr>
      <w:rFonts w:ascii="宋体" w:hAnsi="Courier New" w:cs="Courier New"/>
      <w:kern w:val="2"/>
      <w:sz w:val="21"/>
      <w:szCs w:val="21"/>
    </w:rPr>
  </w:style>
  <w:style w:type="character" w:customStyle="1" w:styleId="31">
    <w:name w:val="apple-converted-space"/>
    <w:qFormat/>
    <w:uiPriority w:val="0"/>
  </w:style>
  <w:style w:type="paragraph" w:customStyle="1" w:styleId="32">
    <w:name w:val="正文_1"/>
    <w:qFormat/>
    <w:uiPriority w:val="0"/>
    <w:pPr>
      <w:widowControl w:val="0"/>
      <w:jc w:val="both"/>
    </w:pPr>
    <w:rPr>
      <w:rFonts w:ascii="Calibri" w:hAnsi="Calibri" w:eastAsia="宋体" w:cs="Times New Roman"/>
      <w:kern w:val="2"/>
      <w:sz w:val="21"/>
      <w:szCs w:val="24"/>
      <w:lang w:val="en-US" w:eastAsia="zh-CN" w:bidi="ar-SA"/>
    </w:rPr>
  </w:style>
  <w:style w:type="paragraph" w:styleId="33">
    <w:name w:val="No Spacing"/>
    <w:qFormat/>
    <w:uiPriority w:val="0"/>
    <w:rPr>
      <w:rFonts w:ascii="Calibri" w:hAnsi="Calibri" w:eastAsia="Microsoft YaHei UI" w:cs="Times New Roman"/>
      <w:sz w:val="22"/>
      <w:szCs w:val="22"/>
      <w:lang w:val="en-US" w:eastAsia="zh-CN" w:bidi="ar-SA"/>
    </w:rPr>
  </w:style>
  <w:style w:type="paragraph" w:customStyle="1" w:styleId="34">
    <w:name w:val="Normal_29"/>
    <w:qFormat/>
    <w:uiPriority w:val="0"/>
    <w:rPr>
      <w:rFonts w:ascii="Calibri" w:hAnsi="Calibri" w:eastAsia="宋体" w:cs="Times New Roman"/>
      <w:sz w:val="24"/>
      <w:szCs w:val="24"/>
      <w:lang w:val="en-US" w:eastAsia="zh-CN" w:bidi="ar-SA"/>
    </w:rPr>
  </w:style>
  <w:style w:type="paragraph" w:customStyle="1" w:styleId="35">
    <w:name w:val="Body text|1"/>
    <w:basedOn w:val="1"/>
    <w:qFormat/>
    <w:uiPriority w:val="0"/>
    <w:pPr>
      <w:spacing w:line="374" w:lineRule="auto"/>
      <w:ind w:firstLine="400"/>
    </w:pPr>
    <w:rPr>
      <w:rFonts w:ascii="宋体" w:hAnsi="宋体"/>
      <w:sz w:val="19"/>
      <w:szCs w:val="19"/>
      <w:lang w:val="zh-TW" w:eastAsia="zh-TW"/>
    </w:rPr>
  </w:style>
  <w:style w:type="paragraph" w:customStyle="1" w:styleId="36">
    <w:name w:val="列出段落1"/>
    <w:basedOn w:val="1"/>
    <w:qFormat/>
    <w:uiPriority w:val="34"/>
    <w:pPr>
      <w:ind w:firstLine="420" w:firstLineChars="200"/>
    </w:pPr>
    <w:rPr>
      <w:rFonts w:ascii="Calibri" w:hAnsi="Calibri" w:cs="Times New Roman"/>
      <w:szCs w:val="22"/>
    </w:rPr>
  </w:style>
  <w:style w:type="paragraph" w:customStyle="1" w:styleId="37">
    <w:name w:val="Normal_3"/>
    <w:qFormat/>
    <w:uiPriority w:val="0"/>
    <w:pPr>
      <w:widowControl w:val="0"/>
      <w:jc w:val="both"/>
    </w:pPr>
    <w:rPr>
      <w:rFonts w:ascii="Calibri" w:hAnsi="Calibri" w:eastAsia="宋体" w:cs="Times New Roman"/>
      <w:kern w:val="2"/>
      <w:sz w:val="21"/>
      <w:szCs w:val="24"/>
      <w:lang w:val="en-US" w:eastAsia="zh-CN" w:bidi="ar-SA"/>
    </w:rPr>
  </w:style>
  <w:style w:type="paragraph" w:customStyle="1" w:styleId="38">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2"/>
      <w:lang w:val="en-US" w:eastAsia="zh-CN" w:bidi="ar"/>
    </w:rPr>
  </w:style>
  <w:style w:type="paragraph" w:customStyle="1" w:styleId="39">
    <w:name w:val="Normal_1"/>
    <w:qFormat/>
    <w:uiPriority w:val="0"/>
    <w:pPr>
      <w:widowControl w:val="0"/>
      <w:jc w:val="both"/>
    </w:pPr>
    <w:rPr>
      <w:rFonts w:ascii="Calibri" w:hAnsi="Calibri" w:eastAsia="宋体" w:cs="Times New Roman"/>
      <w:kern w:val="2"/>
      <w:sz w:val="21"/>
      <w:szCs w:val="22"/>
      <w:lang w:val="en-US" w:eastAsia="zh-CN" w:bidi="ar-SA"/>
    </w:rPr>
  </w:style>
  <w:style w:type="paragraph" w:styleId="40">
    <w:name w:val="List Paragraph"/>
    <w:basedOn w:val="1"/>
    <w:qFormat/>
    <w:uiPriority w:val="99"/>
    <w:pPr>
      <w:ind w:firstLine="420" w:firstLineChars="200"/>
    </w:pPr>
  </w:style>
  <w:style w:type="paragraph" w:customStyle="1" w:styleId="41">
    <w:name w:val="普通(网站)_0"/>
    <w:basedOn w:val="42"/>
    <w:qFormat/>
    <w:uiPriority w:val="0"/>
    <w:pPr>
      <w:widowControl/>
      <w:spacing w:before="100" w:beforeAutospacing="1" w:after="100" w:afterAutospacing="1"/>
      <w:jc w:val="left"/>
    </w:pPr>
    <w:rPr>
      <w:rFonts w:ascii="宋体" w:hAnsi="宋体"/>
      <w:kern w:val="0"/>
      <w:sz w:val="24"/>
      <w:szCs w:val="24"/>
    </w:rPr>
  </w:style>
  <w:style w:type="paragraph" w:customStyle="1" w:styleId="42">
    <w:name w:val="正文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3">
    <w:name w:val="_Style 4"/>
    <w:basedOn w:val="1"/>
    <w:qFormat/>
    <w:uiPriority w:val="0"/>
    <w:pPr>
      <w:widowControl/>
      <w:spacing w:line="300" w:lineRule="auto"/>
      <w:ind w:firstLine="200" w:firstLineChars="200"/>
    </w:pPr>
    <w:rPr>
      <w:rFonts w:ascii="Times New Roman" w:hAnsi="Times New Roman" w:cs="Times New Roman"/>
      <w:szCs w:val="20"/>
    </w:rPr>
  </w:style>
  <w:style w:type="paragraph" w:customStyle="1" w:styleId="44">
    <w:name w:val="Normal_2"/>
    <w:qFormat/>
    <w:uiPriority w:val="0"/>
    <w:rPr>
      <w:rFonts w:ascii="Calibri" w:hAnsi="Calibri" w:eastAsia="宋体" w:cs="Times New Roman"/>
      <w:sz w:val="24"/>
      <w:szCs w:val="24"/>
      <w:lang w:val="en-US" w:eastAsia="zh-CN" w:bidi="ar-SA"/>
    </w:rPr>
  </w:style>
  <w:style w:type="paragraph" w:customStyle="1" w:styleId="45">
    <w:name w:val="Normal_6"/>
    <w:qFormat/>
    <w:uiPriority w:val="0"/>
    <w:rPr>
      <w:rFonts w:ascii="Calibri" w:hAnsi="Calibri" w:eastAsia="宋体" w:cs="Times New Roman"/>
      <w:sz w:val="24"/>
      <w:szCs w:val="24"/>
      <w:lang w:val="en-US" w:eastAsia="zh-CN" w:bidi="ar-SA"/>
    </w:rPr>
  </w:style>
  <w:style w:type="paragraph" w:customStyle="1" w:styleId="46">
    <w:name w:val="正文_0"/>
    <w:qFormat/>
    <w:uiPriority w:val="0"/>
    <w:pPr>
      <w:spacing w:line="312" w:lineRule="auto"/>
      <w:ind w:firstLine="300" w:firstLineChars="300"/>
    </w:pPr>
    <w:rPr>
      <w:rFonts w:ascii="Calibri" w:hAnsi="Calibri"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3"/>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20971</Words>
  <Characters>21159</Characters>
  <Lines>755</Lines>
  <Paragraphs>602</Paragraphs>
  <TotalTime>0</TotalTime>
  <ScaleCrop>false</ScaleCrop>
  <LinksUpToDate>false</LinksUpToDate>
  <CharactersWithSpaces>21980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2022-01-11T12:35:00Z</dcterms:created>
  <dc:creator>天</dc:creator>
  <cp:lastModifiedBy>Administrator</cp:lastModifiedBy>
  <dcterms:modified xsi:type="dcterms:W3CDTF">2022-07-06T03:14:26Z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2052-11.1.0.11636</vt:lpwstr>
  </property>
  <property fmtid="{D5CDD505-2E9C-101B-9397-08002B2CF9AE}" pid="7" name="ICV">
    <vt:lpwstr>24EC1A9A470C4D26A095C0C6E54CF16F</vt:lpwstr>
  </property>
</Properties>
</file>